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A3" w:rsidRPr="007E06EF" w:rsidRDefault="00F341A3" w:rsidP="00F341A3">
      <w:pPr>
        <w:ind w:firstLine="0"/>
        <w:rPr>
          <w:b/>
        </w:rPr>
      </w:pPr>
      <w:r>
        <w:rPr>
          <w:b/>
        </w:rPr>
        <w:t>28.10.21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4</w:t>
      </w:r>
      <w:r w:rsidRPr="007E06EF">
        <w:rPr>
          <w:b/>
        </w:rPr>
        <w:t xml:space="preserve">ТО </w:t>
      </w:r>
    </w:p>
    <w:p w:rsidR="00F341A3" w:rsidRDefault="00F341A3" w:rsidP="00F341A3">
      <w:pPr>
        <w:ind w:firstLine="709"/>
      </w:pPr>
    </w:p>
    <w:p w:rsidR="00F341A3" w:rsidRDefault="00F341A3" w:rsidP="00F341A3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МДК 03.01 Транспортно-экспедиционная деятельность на автомобильном транспорте</w:t>
      </w:r>
      <w:r>
        <w:rPr>
          <w:spacing w:val="0"/>
          <w:lang w:eastAsia="ru-RU" w:bidi="ru-RU"/>
        </w:rPr>
        <w:br/>
        <w:t>Тема 1.6  Особенности ТЭД при доставке грузов различными видами транспорта</w:t>
      </w:r>
    </w:p>
    <w:p w:rsidR="00F341A3" w:rsidRDefault="00F341A3" w:rsidP="00F341A3">
      <w:pPr>
        <w:spacing w:line="276" w:lineRule="auto"/>
        <w:ind w:left="20"/>
        <w:jc w:val="center"/>
        <w:rPr>
          <w:spacing w:val="0"/>
          <w:lang w:eastAsia="ru-RU" w:bidi="ru-RU"/>
        </w:rPr>
      </w:pPr>
    </w:p>
    <w:p w:rsidR="00F341A3" w:rsidRDefault="00F341A3" w:rsidP="00F341A3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№22</w:t>
      </w:r>
    </w:p>
    <w:p w:rsidR="00F341A3" w:rsidRDefault="00F341A3" w:rsidP="00F341A3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F341A3" w:rsidRDefault="00F341A3" w:rsidP="00F341A3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изучение эффективности инвестиций в ТЭД, состав расходов и доходов на ТЭД;</w:t>
      </w:r>
    </w:p>
    <w:p w:rsidR="00F341A3" w:rsidRDefault="00F341A3" w:rsidP="00F341A3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F341A3" w:rsidRDefault="00F341A3" w:rsidP="00F341A3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и применять полученную информацию.</w:t>
      </w:r>
    </w:p>
    <w:p w:rsidR="00F341A3" w:rsidRDefault="00F341A3" w:rsidP="00F341A3">
      <w:pPr>
        <w:widowControl w:val="0"/>
        <w:tabs>
          <w:tab w:val="left" w:pos="990"/>
        </w:tabs>
        <w:spacing w:line="276" w:lineRule="auto"/>
        <w:ind w:firstLine="760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>рассмотреть систему эффективности инвестиций в ТЭД, направления инвестирования в ТЭО, состав расходов и доходов на ТЭД</w:t>
      </w:r>
      <w:r w:rsidRPr="0049575D">
        <w:rPr>
          <w:spacing w:val="0"/>
          <w:lang w:eastAsia="ru-RU" w:bidi="ru-RU"/>
        </w:rPr>
        <w:t>.</w:t>
      </w:r>
    </w:p>
    <w:p w:rsidR="00F341A3" w:rsidRDefault="00F341A3" w:rsidP="00F341A3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МДК 03.01 и найдут практическое применение при трудоустройстве по специальности, в частности при организации перевозок грузов автомобильным транспортом.</w:t>
      </w:r>
    </w:p>
    <w:p w:rsidR="00F341A3" w:rsidRDefault="00F341A3" w:rsidP="00F341A3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F341A3" w:rsidRDefault="00F341A3" w:rsidP="00F341A3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F341A3" w:rsidRDefault="00F341A3" w:rsidP="00F341A3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>
        <w:rPr>
          <w:rStyle w:val="2"/>
          <w:rFonts w:eastAsiaTheme="minorHAnsi"/>
        </w:rPr>
        <w:t>до 18.00  28.10.2021.</w:t>
      </w:r>
    </w:p>
    <w:p w:rsidR="00F341A3" w:rsidRDefault="00F341A3" w:rsidP="00F341A3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F341A3" w:rsidRDefault="00F341A3" w:rsidP="00F341A3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</w:t>
      </w:r>
      <w:r w:rsidRPr="00F341A3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Эффективность инвестиций в ТЭД. Направления инвестирования в ТЭО.</w:t>
      </w:r>
    </w:p>
    <w:p w:rsidR="00F341A3" w:rsidRDefault="00F341A3" w:rsidP="00F341A3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2.</w:t>
      </w:r>
      <w:r w:rsidRPr="00F341A3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Состав расходов и доходов на  ТЭД.</w:t>
      </w:r>
    </w:p>
    <w:p w:rsidR="00F341A3" w:rsidRDefault="00F341A3" w:rsidP="00F341A3">
      <w:pPr>
        <w:spacing w:line="276" w:lineRule="auto"/>
        <w:ind w:firstLine="760"/>
        <w:rPr>
          <w:spacing w:val="0"/>
          <w:lang w:eastAsia="ru-RU" w:bidi="ru-RU"/>
        </w:rPr>
      </w:pPr>
    </w:p>
    <w:p w:rsidR="00F341A3" w:rsidRDefault="00F341A3" w:rsidP="00F341A3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Литература: Юхименко В.Ф. «Транспортно-экспедиционная деятельность на автомобильном транспорте»: учебное пособие – Владивосток: Издательство ВГУЭС, 2008 г. </w:t>
      </w:r>
    </w:p>
    <w:p w:rsidR="00F341A3" w:rsidRDefault="00F341A3" w:rsidP="00F341A3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bookmarkStart w:id="1" w:name="bookmark2"/>
      <w:r>
        <w:rPr>
          <w:spacing w:val="0"/>
          <w:lang w:eastAsia="ru-RU" w:bidi="ru-RU"/>
        </w:rPr>
        <w:lastRenderedPageBreak/>
        <w:t>Конспект лекции:</w:t>
      </w:r>
      <w:bookmarkEnd w:id="1"/>
    </w:p>
    <w:p w:rsidR="00577D90" w:rsidRDefault="00D23239" w:rsidP="00D23239">
      <w:pPr>
        <w:jc w:val="center"/>
        <w:rPr>
          <w:b/>
          <w:spacing w:val="0"/>
          <w:lang w:eastAsia="ru-RU" w:bidi="ru-RU"/>
        </w:rPr>
      </w:pPr>
      <w:r w:rsidRPr="00D23239">
        <w:rPr>
          <w:b/>
        </w:rPr>
        <w:t xml:space="preserve">Вопрос №1 </w:t>
      </w:r>
      <w:r w:rsidRPr="00D23239">
        <w:rPr>
          <w:b/>
          <w:spacing w:val="0"/>
          <w:lang w:eastAsia="ru-RU" w:bidi="ru-RU"/>
        </w:rPr>
        <w:t>Эффективность инвестиций в ТЭД. Направления инвестирования в ТЭО</w:t>
      </w:r>
    </w:p>
    <w:p w:rsidR="00D23239" w:rsidRDefault="00D23239" w:rsidP="00D23239">
      <w:pPr>
        <w:jc w:val="center"/>
        <w:rPr>
          <w:b/>
          <w:spacing w:val="0"/>
          <w:lang w:eastAsia="ru-RU" w:bidi="ru-RU"/>
        </w:rPr>
      </w:pPr>
    </w:p>
    <w:p w:rsidR="00D23239" w:rsidRPr="00D23239" w:rsidRDefault="00D23239" w:rsidP="00D23239">
      <w:pPr>
        <w:rPr>
          <w:lang w:bidi="ru-RU"/>
        </w:rPr>
      </w:pPr>
      <w:r w:rsidRPr="00D23239">
        <w:rPr>
          <w:lang w:bidi="ru-RU"/>
        </w:rPr>
        <w:t>Функционирование системы ТЭД, выполнение на основе новых технологий традиционных и внедрение новых видов услуг требуют определенных вложений (инвестиций), связанных с риском.</w:t>
      </w:r>
    </w:p>
    <w:p w:rsidR="00D23239" w:rsidRPr="00D23239" w:rsidRDefault="00D23239" w:rsidP="00D23239">
      <w:pPr>
        <w:rPr>
          <w:lang w:bidi="ru-RU"/>
        </w:rPr>
      </w:pPr>
      <w:r w:rsidRPr="00D23239">
        <w:rPr>
          <w:i/>
          <w:iCs/>
          <w:lang w:bidi="ru-RU"/>
        </w:rPr>
        <w:t>Инвестициями</w:t>
      </w:r>
      <w:r w:rsidRPr="00D23239">
        <w:rPr>
          <w:lang w:bidi="ru-RU"/>
        </w:rPr>
        <w:t xml:space="preserve"> являются все виды имущественных и интеллектуальных ценностей, вкладываемые в объекты предпринимательской и других видов деятельности, в результате которых образуется доход (прибыль) или достигается иной полезный эффект.</w:t>
      </w:r>
    </w:p>
    <w:p w:rsidR="00D23239" w:rsidRPr="00D23239" w:rsidRDefault="00D23239" w:rsidP="00D23239">
      <w:pPr>
        <w:rPr>
          <w:lang w:bidi="ru-RU"/>
        </w:rPr>
      </w:pPr>
      <w:r w:rsidRPr="00D23239">
        <w:rPr>
          <w:lang w:bidi="ru-RU"/>
        </w:rPr>
        <w:t>К видам ценностей, выступающим в качестве инвестиций, относятся:</w:t>
      </w:r>
    </w:p>
    <w:p w:rsidR="00D23239" w:rsidRPr="00D23239" w:rsidRDefault="00D23239" w:rsidP="00D23239">
      <w:pPr>
        <w:rPr>
          <w:lang w:bidi="ru-RU"/>
        </w:rPr>
      </w:pPr>
      <w:r w:rsidRPr="00D23239">
        <w:rPr>
          <w:lang w:bidi="ru-RU"/>
        </w:rPr>
        <w:t>-денежные средства, целевые банковские вклады, паи, акции и другие ценные бумаги;</w:t>
      </w:r>
    </w:p>
    <w:p w:rsidR="00D23239" w:rsidRPr="00D23239" w:rsidRDefault="00D23239" w:rsidP="00D23239">
      <w:pPr>
        <w:rPr>
          <w:lang w:bidi="ru-RU"/>
        </w:rPr>
      </w:pPr>
      <w:r w:rsidRPr="00D23239">
        <w:rPr>
          <w:lang w:bidi="ru-RU"/>
        </w:rPr>
        <w:t>-движимое и недвижимое имущество (здания, сооружения и т.п.);</w:t>
      </w:r>
    </w:p>
    <w:p w:rsidR="00D23239" w:rsidRPr="00D23239" w:rsidRDefault="00D23239" w:rsidP="00D23239">
      <w:pPr>
        <w:rPr>
          <w:lang w:bidi="ru-RU"/>
        </w:rPr>
      </w:pPr>
      <w:r w:rsidRPr="00D23239">
        <w:rPr>
          <w:lang w:bidi="ru-RU"/>
        </w:rPr>
        <w:t>-имущественные права, вытекающие из авторского права, ноу-хау и другие интеллектуальные ценности;</w:t>
      </w:r>
    </w:p>
    <w:p w:rsidR="00D23239" w:rsidRPr="00D23239" w:rsidRDefault="00D23239" w:rsidP="00D23239">
      <w:pPr>
        <w:rPr>
          <w:lang w:bidi="ru-RU"/>
        </w:rPr>
      </w:pPr>
      <w:r w:rsidRPr="00D23239">
        <w:rPr>
          <w:lang w:bidi="ru-RU"/>
        </w:rPr>
        <w:t>-права</w:t>
      </w:r>
      <w:r w:rsidRPr="00D23239">
        <w:rPr>
          <w:lang w:bidi="ru-RU"/>
        </w:rPr>
        <w:tab/>
        <w:t>пользования землей</w:t>
      </w:r>
      <w:r w:rsidRPr="00D23239">
        <w:rPr>
          <w:lang w:bidi="ru-RU"/>
        </w:rPr>
        <w:tab/>
        <w:t>и</w:t>
      </w:r>
      <w:r w:rsidRPr="00D23239">
        <w:rPr>
          <w:lang w:bidi="ru-RU"/>
        </w:rPr>
        <w:tab/>
        <w:t>другими ресурсами, иные</w:t>
      </w:r>
      <w:r>
        <w:rPr>
          <w:lang w:bidi="ru-RU"/>
        </w:rPr>
        <w:t xml:space="preserve"> </w:t>
      </w:r>
      <w:r w:rsidRPr="00D23239">
        <w:rPr>
          <w:lang w:bidi="ru-RU"/>
        </w:rPr>
        <w:t>имущественные права;</w:t>
      </w:r>
    </w:p>
    <w:p w:rsidR="00D23239" w:rsidRPr="00D23239" w:rsidRDefault="00D23239" w:rsidP="00D23239">
      <w:pPr>
        <w:rPr>
          <w:lang w:bidi="ru-RU"/>
        </w:rPr>
      </w:pPr>
      <w:r w:rsidRPr="00D23239">
        <w:rPr>
          <w:lang w:bidi="ru-RU"/>
        </w:rPr>
        <w:t>-другие ценности.</w:t>
      </w:r>
    </w:p>
    <w:p w:rsidR="00D23239" w:rsidRPr="00D23239" w:rsidRDefault="00D23239" w:rsidP="00D23239">
      <w:pPr>
        <w:rPr>
          <w:lang w:bidi="ru-RU"/>
        </w:rPr>
      </w:pPr>
      <w:r w:rsidRPr="00D23239">
        <w:rPr>
          <w:i/>
          <w:iCs/>
          <w:lang w:bidi="ru-RU"/>
        </w:rPr>
        <w:t>Объектами</w:t>
      </w:r>
      <w:r w:rsidRPr="00D23239">
        <w:rPr>
          <w:lang w:bidi="ru-RU"/>
        </w:rPr>
        <w:t xml:space="preserve"> инвестиционной деятельности выступают модернизированные вновь созданные основные фонды и оборотные средства, ценные бумаги, целевые денежные вклады, научно-техническая продукция, другие объекты собственности и имущественные права.</w:t>
      </w:r>
    </w:p>
    <w:p w:rsidR="00D23239" w:rsidRPr="00D23239" w:rsidRDefault="00D23239" w:rsidP="00D23239">
      <w:pPr>
        <w:rPr>
          <w:lang w:bidi="ru-RU"/>
        </w:rPr>
      </w:pPr>
      <w:r w:rsidRPr="00D23239">
        <w:rPr>
          <w:lang w:bidi="ru-RU"/>
        </w:rPr>
        <w:t>Общий</w:t>
      </w:r>
      <w:r w:rsidRPr="00D23239">
        <w:rPr>
          <w:lang w:bidi="ru-RU"/>
        </w:rPr>
        <w:tab/>
        <w:t>объем инвестиций</w:t>
      </w:r>
      <w:r w:rsidRPr="00D23239">
        <w:rPr>
          <w:lang w:bidi="ru-RU"/>
        </w:rPr>
        <w:tab/>
        <w:t>по</w:t>
      </w:r>
      <w:r w:rsidRPr="00D23239">
        <w:rPr>
          <w:lang w:bidi="ru-RU"/>
        </w:rPr>
        <w:tab/>
        <w:t>транспортно-экспедиционной</w:t>
      </w:r>
      <w:r>
        <w:rPr>
          <w:lang w:bidi="ru-RU"/>
        </w:rPr>
        <w:t xml:space="preserve"> </w:t>
      </w:r>
      <w:r w:rsidRPr="00D23239">
        <w:rPr>
          <w:lang w:bidi="ru-RU"/>
        </w:rPr>
        <w:t>организации определяется потребностью капитальных вложений в ПРМ, ПС, гаражи, диспетчерские пункты, складское оборудование и т.п.</w:t>
      </w:r>
    </w:p>
    <w:p w:rsidR="00D23239" w:rsidRPr="00D23239" w:rsidRDefault="00D23239" w:rsidP="00D23239">
      <w:pPr>
        <w:rPr>
          <w:lang w:bidi="ru-RU"/>
        </w:rPr>
      </w:pPr>
      <w:r w:rsidRPr="00D23239">
        <w:rPr>
          <w:lang w:bidi="ru-RU"/>
        </w:rPr>
        <w:t xml:space="preserve">В процессе подготовки и реализации каждый инвестиционный проект проходит три стадии: </w:t>
      </w:r>
      <w:proofErr w:type="spellStart"/>
      <w:r w:rsidRPr="00D23239">
        <w:rPr>
          <w:lang w:bidi="ru-RU"/>
        </w:rPr>
        <w:t>прединвестиционную</w:t>
      </w:r>
      <w:proofErr w:type="spellEnd"/>
      <w:r w:rsidRPr="00D23239">
        <w:rPr>
          <w:lang w:bidi="ru-RU"/>
        </w:rPr>
        <w:t xml:space="preserve">, инвестиционную и эксплуатационную, на каждой из которых формируется; определенный объем </w:t>
      </w:r>
      <w:r w:rsidRPr="00D23239">
        <w:rPr>
          <w:lang w:bidi="ru-RU"/>
        </w:rPr>
        <w:lastRenderedPageBreak/>
        <w:t>и состав затрат, требующий оценки их эффективности. На первой стадии инвестиционного проекта проводятся предварительные исследования, в частности исследование регионов, промышленные и ресурсные исследования.</w:t>
      </w:r>
    </w:p>
    <w:p w:rsidR="00D23239" w:rsidRPr="00D23239" w:rsidRDefault="00D23239" w:rsidP="00D23239">
      <w:pPr>
        <w:rPr>
          <w:lang w:bidi="ru-RU"/>
        </w:rPr>
      </w:pPr>
      <w:r w:rsidRPr="00D23239">
        <w:rPr>
          <w:lang w:bidi="ru-RU"/>
        </w:rPr>
        <w:t xml:space="preserve">Инвестиционная стадия (стадия внедрения проекта) включает в себя работы, связанные с </w:t>
      </w:r>
      <w:proofErr w:type="spellStart"/>
      <w:r w:rsidRPr="00D23239">
        <w:rPr>
          <w:lang w:bidi="ru-RU"/>
        </w:rPr>
        <w:t>предпроизводственной</w:t>
      </w:r>
      <w:proofErr w:type="spellEnd"/>
      <w:r w:rsidRPr="00D23239">
        <w:rPr>
          <w:lang w:bidi="ru-RU"/>
        </w:rPr>
        <w:t xml:space="preserve"> деятельностью. Эксплуатационная стадия отражает непосредственно процессы</w:t>
      </w:r>
      <w:r>
        <w:rPr>
          <w:lang w:bidi="ru-RU"/>
        </w:rPr>
        <w:t xml:space="preserve"> </w:t>
      </w:r>
      <w:r w:rsidRPr="00D23239">
        <w:rPr>
          <w:lang w:bidi="ru-RU"/>
        </w:rPr>
        <w:t>производственной и коммерческой деятельности по реализации проекта и может быть связана с дополн</w:t>
      </w:r>
      <w:proofErr w:type="gramStart"/>
      <w:r w:rsidRPr="00D23239">
        <w:rPr>
          <w:lang w:bidi="ru-RU"/>
        </w:rPr>
        <w:t>и-</w:t>
      </w:r>
      <w:proofErr w:type="gramEnd"/>
      <w:r w:rsidRPr="00D23239">
        <w:rPr>
          <w:lang w:bidi="ru-RU"/>
        </w:rPr>
        <w:t xml:space="preserve"> тельными инвестициями.</w:t>
      </w:r>
    </w:p>
    <w:p w:rsidR="00D23239" w:rsidRPr="00D23239" w:rsidRDefault="00D23239" w:rsidP="00D23239">
      <w:pPr>
        <w:rPr>
          <w:lang w:bidi="ru-RU"/>
        </w:rPr>
      </w:pPr>
      <w:r w:rsidRPr="00D23239">
        <w:rPr>
          <w:lang w:bidi="ru-RU"/>
        </w:rPr>
        <w:t xml:space="preserve">Экономическая эффективность при выполнении </w:t>
      </w:r>
      <w:proofErr w:type="spellStart"/>
      <w:r w:rsidRPr="00D23239">
        <w:rPr>
          <w:lang w:bidi="ru-RU"/>
        </w:rPr>
        <w:t>транспортно</w:t>
      </w:r>
      <w:r w:rsidRPr="00D23239">
        <w:rPr>
          <w:lang w:bidi="ru-RU"/>
        </w:rPr>
        <w:softHyphen/>
        <w:t>экспедиционных</w:t>
      </w:r>
      <w:proofErr w:type="spellEnd"/>
      <w:r w:rsidRPr="00D23239">
        <w:rPr>
          <w:lang w:bidi="ru-RU"/>
        </w:rPr>
        <w:t xml:space="preserve"> операций организацией, имеющей все технические средства для обеспечения ПРР по завозу и вывозу грузов со станции, создается за счет:</w:t>
      </w:r>
    </w:p>
    <w:p w:rsidR="00D23239" w:rsidRPr="00D23239" w:rsidRDefault="00D23239" w:rsidP="00D23239">
      <w:pPr>
        <w:rPr>
          <w:lang w:bidi="ru-RU"/>
        </w:rPr>
      </w:pPr>
      <w:r w:rsidRPr="00D23239">
        <w:rPr>
          <w:lang w:bidi="ru-RU"/>
        </w:rPr>
        <w:t>-</w:t>
      </w:r>
      <w:r>
        <w:rPr>
          <w:lang w:bidi="ru-RU"/>
        </w:rPr>
        <w:t xml:space="preserve"> </w:t>
      </w:r>
      <w:r w:rsidRPr="00D23239">
        <w:rPr>
          <w:lang w:bidi="ru-RU"/>
        </w:rPr>
        <w:t>сокращения численности грузчиков, экспедиторов и других работников, занятых в транспортном процессе;</w:t>
      </w:r>
    </w:p>
    <w:p w:rsidR="00D23239" w:rsidRPr="00D23239" w:rsidRDefault="00D23239" w:rsidP="00D23239">
      <w:pPr>
        <w:rPr>
          <w:lang w:bidi="ru-RU"/>
        </w:rPr>
      </w:pPr>
      <w:r w:rsidRPr="00D23239">
        <w:rPr>
          <w:lang w:bidi="ru-RU"/>
        </w:rPr>
        <w:t>-</w:t>
      </w:r>
      <w:r>
        <w:rPr>
          <w:lang w:bidi="ru-RU"/>
        </w:rPr>
        <w:t xml:space="preserve">   </w:t>
      </w:r>
      <w:r w:rsidRPr="00D23239">
        <w:rPr>
          <w:lang w:bidi="ru-RU"/>
        </w:rPr>
        <w:t>лучшего использования ПРМ и ТС;</w:t>
      </w:r>
    </w:p>
    <w:p w:rsidR="00D23239" w:rsidRPr="00D23239" w:rsidRDefault="00D23239" w:rsidP="00D23239">
      <w:pPr>
        <w:ind w:left="851" w:firstLine="0"/>
        <w:rPr>
          <w:lang w:bidi="ru-RU"/>
        </w:rPr>
      </w:pPr>
      <w:r>
        <w:rPr>
          <w:lang w:bidi="ru-RU"/>
        </w:rPr>
        <w:t xml:space="preserve">-  </w:t>
      </w:r>
      <w:r w:rsidRPr="00D23239">
        <w:rPr>
          <w:lang w:bidi="ru-RU"/>
        </w:rPr>
        <w:t>высвобождения оборотных средств от ускорения доставки грузов;</w:t>
      </w:r>
    </w:p>
    <w:p w:rsidR="00D23239" w:rsidRPr="00D23239" w:rsidRDefault="00D23239" w:rsidP="00D23239">
      <w:pPr>
        <w:ind w:left="851" w:firstLine="0"/>
        <w:rPr>
          <w:lang w:bidi="ru-RU"/>
        </w:rPr>
      </w:pPr>
      <w:r>
        <w:rPr>
          <w:lang w:bidi="ru-RU"/>
        </w:rPr>
        <w:t xml:space="preserve">-  </w:t>
      </w:r>
      <w:r w:rsidRPr="00D23239">
        <w:rPr>
          <w:lang w:bidi="ru-RU"/>
        </w:rPr>
        <w:t>высвобождения складских площадей;</w:t>
      </w:r>
    </w:p>
    <w:p w:rsidR="00D23239" w:rsidRPr="00D23239" w:rsidRDefault="00D23239" w:rsidP="00D23239">
      <w:pPr>
        <w:rPr>
          <w:lang w:bidi="ru-RU"/>
        </w:rPr>
      </w:pPr>
      <w:r w:rsidRPr="00D23239">
        <w:rPr>
          <w:lang w:bidi="ru-RU"/>
        </w:rPr>
        <w:t>-</w:t>
      </w:r>
      <w:r>
        <w:rPr>
          <w:lang w:bidi="ru-RU"/>
        </w:rPr>
        <w:t xml:space="preserve">  </w:t>
      </w:r>
      <w:r w:rsidRPr="00D23239">
        <w:rPr>
          <w:lang w:bidi="ru-RU"/>
        </w:rPr>
        <w:t>широкого применения организации перегрузочных работ по прямому варианту;</w:t>
      </w:r>
    </w:p>
    <w:p w:rsidR="00D23239" w:rsidRPr="00D23239" w:rsidRDefault="00D23239" w:rsidP="00D23239">
      <w:pPr>
        <w:rPr>
          <w:lang w:bidi="ru-RU"/>
        </w:rPr>
      </w:pPr>
      <w:r w:rsidRPr="00D23239">
        <w:rPr>
          <w:lang w:bidi="ru-RU"/>
        </w:rPr>
        <w:t>-</w:t>
      </w:r>
      <w:r>
        <w:rPr>
          <w:lang w:bidi="ru-RU"/>
        </w:rPr>
        <w:t xml:space="preserve">  </w:t>
      </w:r>
      <w:r w:rsidRPr="00D23239">
        <w:rPr>
          <w:lang w:bidi="ru-RU"/>
        </w:rPr>
        <w:t>сокращения простоя вагонов под грузовыми операциями и лучшего использования их грузоподъемности (особенно при перевозке мелких отправок);</w:t>
      </w:r>
    </w:p>
    <w:p w:rsidR="00D23239" w:rsidRPr="00D23239" w:rsidRDefault="00D23239" w:rsidP="00D23239">
      <w:pPr>
        <w:rPr>
          <w:lang w:bidi="ru-RU"/>
        </w:rPr>
      </w:pPr>
      <w:r w:rsidRPr="00D23239">
        <w:rPr>
          <w:lang w:bidi="ru-RU"/>
        </w:rPr>
        <w:t>-</w:t>
      </w:r>
      <w:r>
        <w:rPr>
          <w:lang w:bidi="ru-RU"/>
        </w:rPr>
        <w:t xml:space="preserve">  </w:t>
      </w:r>
      <w:r w:rsidRPr="00D23239">
        <w:rPr>
          <w:lang w:bidi="ru-RU"/>
        </w:rPr>
        <w:t>снижения транспортных издержек в народном хозяйстве;</w:t>
      </w:r>
    </w:p>
    <w:p w:rsidR="00D23239" w:rsidRPr="00D23239" w:rsidRDefault="00D23239" w:rsidP="00D23239">
      <w:pPr>
        <w:rPr>
          <w:lang w:bidi="ru-RU"/>
        </w:rPr>
      </w:pPr>
      <w:r w:rsidRPr="00D23239">
        <w:rPr>
          <w:lang w:bidi="ru-RU"/>
        </w:rPr>
        <w:t>-</w:t>
      </w:r>
      <w:r>
        <w:rPr>
          <w:lang w:bidi="ru-RU"/>
        </w:rPr>
        <w:t xml:space="preserve">  </w:t>
      </w:r>
      <w:r w:rsidRPr="00D23239">
        <w:rPr>
          <w:lang w:bidi="ru-RU"/>
        </w:rPr>
        <w:t>улучшения сохранности перевозимых грузов и повышения культуры перевозочного процесса.</w:t>
      </w:r>
    </w:p>
    <w:p w:rsidR="00D23239" w:rsidRPr="00D23239" w:rsidRDefault="00D23239" w:rsidP="00D23239">
      <w:pPr>
        <w:rPr>
          <w:lang w:bidi="ru-RU"/>
        </w:rPr>
      </w:pPr>
      <w:r w:rsidRPr="00D23239">
        <w:rPr>
          <w:lang w:bidi="ru-RU"/>
        </w:rPr>
        <w:t>Общий подход к определению экономической эффективности модернизируемых или новых видов ТЭО сводится к следующему:</w:t>
      </w:r>
    </w:p>
    <w:p w:rsidR="00D23239" w:rsidRPr="00D23239" w:rsidRDefault="00D23239" w:rsidP="00D23239">
      <w:pPr>
        <w:numPr>
          <w:ilvl w:val="0"/>
          <w:numId w:val="4"/>
        </w:numPr>
        <w:tabs>
          <w:tab w:val="left" w:pos="1276"/>
        </w:tabs>
        <w:rPr>
          <w:lang w:bidi="ru-RU"/>
        </w:rPr>
      </w:pPr>
      <w:r>
        <w:rPr>
          <w:lang w:bidi="ru-RU"/>
        </w:rPr>
        <w:t xml:space="preserve"> </w:t>
      </w:r>
      <w:r w:rsidRPr="00D23239">
        <w:rPr>
          <w:lang w:bidi="ru-RU"/>
        </w:rPr>
        <w:t>рассматриваются возможные варианты организации нового вида услуг;</w:t>
      </w:r>
    </w:p>
    <w:p w:rsidR="00D23239" w:rsidRPr="00D23239" w:rsidRDefault="00D23239" w:rsidP="00D23239">
      <w:pPr>
        <w:numPr>
          <w:ilvl w:val="0"/>
          <w:numId w:val="4"/>
        </w:numPr>
        <w:rPr>
          <w:lang w:bidi="ru-RU"/>
        </w:rPr>
      </w:pPr>
      <w:r w:rsidRPr="00D23239">
        <w:rPr>
          <w:lang w:bidi="ru-RU"/>
        </w:rPr>
        <w:t xml:space="preserve">по каждому варианту, из числа </w:t>
      </w:r>
      <w:proofErr w:type="gramStart"/>
      <w:r w:rsidRPr="00D23239">
        <w:rPr>
          <w:lang w:bidi="ru-RU"/>
        </w:rPr>
        <w:t>допустимых</w:t>
      </w:r>
      <w:proofErr w:type="gramEnd"/>
      <w:r w:rsidRPr="00D23239">
        <w:rPr>
          <w:lang w:bidi="ru-RU"/>
        </w:rPr>
        <w:t>, определяются (с учетом динамики) затраты, результаты и экономический эффект;</w:t>
      </w:r>
    </w:p>
    <w:p w:rsidR="00D23239" w:rsidRPr="00D23239" w:rsidRDefault="00D23239" w:rsidP="00D23239">
      <w:pPr>
        <w:numPr>
          <w:ilvl w:val="0"/>
          <w:numId w:val="4"/>
        </w:numPr>
        <w:rPr>
          <w:lang w:bidi="ru-RU"/>
        </w:rPr>
      </w:pPr>
      <w:r w:rsidRPr="00D23239">
        <w:rPr>
          <w:lang w:bidi="ru-RU"/>
        </w:rPr>
        <w:lastRenderedPageBreak/>
        <w:t>лучшим признается вариант, у которого величина экономического эффекта максимальна.</w:t>
      </w:r>
    </w:p>
    <w:p w:rsidR="00D23239" w:rsidRPr="00D23239" w:rsidRDefault="00D23239" w:rsidP="00D23239">
      <w:pPr>
        <w:rPr>
          <w:lang w:bidi="ru-RU"/>
        </w:rPr>
      </w:pPr>
      <w:r w:rsidRPr="00D23239">
        <w:rPr>
          <w:lang w:bidi="ru-RU"/>
        </w:rPr>
        <w:t>Экономический эффект от внедрения новых видов ТЭО рассчитывается за расчетный период по годам по формуле:</w:t>
      </w:r>
    </w:p>
    <w:p w:rsidR="00D23239" w:rsidRPr="00D23239" w:rsidRDefault="00E407DD" w:rsidP="00E407DD">
      <w:pPr>
        <w:jc w:val="center"/>
        <w:rPr>
          <w:i/>
          <w:iCs/>
          <w:lang w:bidi="ru-RU"/>
        </w:rPr>
      </w:pPr>
      <w:r>
        <w:rPr>
          <w:i/>
          <w:iCs/>
          <w:lang w:bidi="ru-RU"/>
        </w:rPr>
        <w:t xml:space="preserve">Э = Д – </w:t>
      </w:r>
      <w:r w:rsidR="00D23239" w:rsidRPr="00D23239">
        <w:rPr>
          <w:i/>
          <w:iCs/>
          <w:lang w:bidi="ru-RU"/>
        </w:rPr>
        <w:t>С,</w:t>
      </w:r>
    </w:p>
    <w:p w:rsidR="00D23239" w:rsidRPr="00D23239" w:rsidRDefault="00D23239" w:rsidP="00D23239">
      <w:pPr>
        <w:rPr>
          <w:lang w:bidi="ru-RU"/>
        </w:rPr>
      </w:pPr>
      <w:r w:rsidRPr="00D23239">
        <w:rPr>
          <w:lang w:bidi="ru-RU"/>
        </w:rPr>
        <w:t>где</w:t>
      </w:r>
      <w:proofErr w:type="gramStart"/>
      <w:r w:rsidRPr="00D23239">
        <w:rPr>
          <w:lang w:bidi="ru-RU"/>
        </w:rPr>
        <w:t xml:space="preserve"> </w:t>
      </w:r>
      <w:r w:rsidRPr="00D23239">
        <w:rPr>
          <w:i/>
          <w:iCs/>
          <w:lang w:bidi="ru-RU"/>
        </w:rPr>
        <w:t>Д</w:t>
      </w:r>
      <w:proofErr w:type="gramEnd"/>
      <w:r w:rsidRPr="00D23239">
        <w:rPr>
          <w:lang w:bidi="ru-RU"/>
        </w:rPr>
        <w:t xml:space="preserve"> </w:t>
      </w:r>
      <w:r w:rsidR="00E407DD">
        <w:rPr>
          <w:lang w:bidi="ru-RU"/>
        </w:rPr>
        <w:t>–</w:t>
      </w:r>
      <w:r w:rsidRPr="00D23239">
        <w:rPr>
          <w:lang w:bidi="ru-RU"/>
        </w:rPr>
        <w:t xml:space="preserve"> стоимостная оценка результатов (доходов) от реализации новых видов ТЭО за расчетный период;</w:t>
      </w:r>
    </w:p>
    <w:p w:rsidR="00D23239" w:rsidRPr="00D23239" w:rsidRDefault="00E407DD" w:rsidP="00D23239">
      <w:pPr>
        <w:rPr>
          <w:lang w:bidi="ru-RU"/>
        </w:rPr>
      </w:pPr>
      <w:proofErr w:type="gramStart"/>
      <w:r>
        <w:rPr>
          <w:lang w:bidi="ru-RU"/>
        </w:rPr>
        <w:t>С</w:t>
      </w:r>
      <w:proofErr w:type="gramEnd"/>
      <w:r>
        <w:rPr>
          <w:lang w:bidi="ru-RU"/>
        </w:rPr>
        <w:t xml:space="preserve"> –</w:t>
      </w:r>
      <w:r w:rsidR="00D23239" w:rsidRPr="00D23239">
        <w:rPr>
          <w:lang w:bidi="ru-RU"/>
        </w:rPr>
        <w:t xml:space="preserve"> стоимостная оценка затрат на осуществление новых видов ТЭО за расчетный период.</w:t>
      </w:r>
    </w:p>
    <w:p w:rsidR="00D23239" w:rsidRPr="00D23239" w:rsidRDefault="00D23239" w:rsidP="00D23239">
      <w:pPr>
        <w:rPr>
          <w:lang w:bidi="ru-RU"/>
        </w:rPr>
      </w:pPr>
      <w:r w:rsidRPr="00D23239">
        <w:rPr>
          <w:lang w:bidi="ru-RU"/>
        </w:rPr>
        <w:t>В условиях полной опред</w:t>
      </w:r>
      <w:r w:rsidR="00E407DD">
        <w:rPr>
          <w:lang w:bidi="ru-RU"/>
        </w:rPr>
        <w:t>еленности для оценки эффективности</w:t>
      </w:r>
      <w:r w:rsidRPr="00D23239">
        <w:rPr>
          <w:lang w:bidi="ru-RU"/>
        </w:rPr>
        <w:t xml:space="preserve"> и инвестиций используют статистические (в отношении краткосрочных проектов) и динамические методы.</w:t>
      </w:r>
    </w:p>
    <w:p w:rsidR="00D23239" w:rsidRPr="00D23239" w:rsidRDefault="00D23239" w:rsidP="00D23239">
      <w:pPr>
        <w:rPr>
          <w:lang w:bidi="ru-RU"/>
        </w:rPr>
      </w:pPr>
      <w:r w:rsidRPr="00D23239">
        <w:rPr>
          <w:lang w:bidi="ru-RU"/>
        </w:rPr>
        <w:t xml:space="preserve">При </w:t>
      </w:r>
      <w:r w:rsidRPr="00D23239">
        <w:rPr>
          <w:i/>
          <w:iCs/>
          <w:lang w:bidi="ru-RU"/>
        </w:rPr>
        <w:t>статистических инвестиционных расчетах</w:t>
      </w:r>
      <w:r w:rsidRPr="00D23239">
        <w:rPr>
          <w:lang w:bidi="ru-RU"/>
        </w:rPr>
        <w:t xml:space="preserve"> в качестве критерия используют следующие показатели:</w:t>
      </w:r>
    </w:p>
    <w:p w:rsidR="00D23239" w:rsidRPr="00D23239" w:rsidRDefault="00D23239" w:rsidP="00D23239">
      <w:pPr>
        <w:numPr>
          <w:ilvl w:val="0"/>
          <w:numId w:val="5"/>
        </w:numPr>
        <w:rPr>
          <w:lang w:bidi="ru-RU"/>
        </w:rPr>
      </w:pPr>
      <w:r w:rsidRPr="00D23239">
        <w:rPr>
          <w:lang w:bidi="ru-RU"/>
        </w:rPr>
        <w:t>среднегодовая прибыль, определяемая как разница между среднегодовым доходом и среднегодовыми издержками реализации проекта;</w:t>
      </w:r>
    </w:p>
    <w:p w:rsidR="00D23239" w:rsidRPr="00D23239" w:rsidRDefault="00E407DD" w:rsidP="00E407DD">
      <w:pPr>
        <w:numPr>
          <w:ilvl w:val="0"/>
          <w:numId w:val="5"/>
        </w:numPr>
        <w:tabs>
          <w:tab w:val="left" w:pos="993"/>
        </w:tabs>
        <w:rPr>
          <w:lang w:bidi="ru-RU"/>
        </w:rPr>
      </w:pPr>
      <w:r>
        <w:rPr>
          <w:lang w:bidi="ru-RU"/>
        </w:rPr>
        <w:t>рентабельность –</w:t>
      </w:r>
      <w:r w:rsidR="00D23239" w:rsidRPr="00D23239">
        <w:rPr>
          <w:lang w:bidi="ru-RU"/>
        </w:rPr>
        <w:t xml:space="preserve"> отношение среднегодовой прибыли к объему инвестиционных затрат;</w:t>
      </w:r>
    </w:p>
    <w:p w:rsidR="00E407DD" w:rsidRPr="00E407DD" w:rsidRDefault="00E407DD" w:rsidP="00E407DD">
      <w:pPr>
        <w:numPr>
          <w:ilvl w:val="0"/>
          <w:numId w:val="5"/>
        </w:numPr>
        <w:rPr>
          <w:lang w:bidi="ru-RU"/>
        </w:rPr>
      </w:pPr>
      <w:r>
        <w:rPr>
          <w:lang w:bidi="ru-RU"/>
        </w:rPr>
        <w:t>точка безубыточности –</w:t>
      </w:r>
      <w:r w:rsidR="00D23239" w:rsidRPr="00D23239">
        <w:rPr>
          <w:lang w:bidi="ru-RU"/>
        </w:rPr>
        <w:t xml:space="preserve"> объем реализации услуг, при котором</w:t>
      </w:r>
      <w:r>
        <w:rPr>
          <w:lang w:bidi="ru-RU"/>
        </w:rPr>
        <w:t xml:space="preserve"> </w:t>
      </w:r>
      <w:r w:rsidRPr="00E407DD">
        <w:rPr>
          <w:lang w:bidi="ru-RU"/>
        </w:rPr>
        <w:t>валовая выручка равна валовым издержкам;</w:t>
      </w:r>
    </w:p>
    <w:p w:rsidR="00E407DD" w:rsidRPr="00E407DD" w:rsidRDefault="00E407DD" w:rsidP="00E407DD">
      <w:pPr>
        <w:numPr>
          <w:ilvl w:val="0"/>
          <w:numId w:val="5"/>
        </w:numPr>
        <w:tabs>
          <w:tab w:val="left" w:pos="1276"/>
        </w:tabs>
        <w:rPr>
          <w:lang w:bidi="ru-RU"/>
        </w:rPr>
      </w:pPr>
      <w:r w:rsidRPr="00E407DD">
        <w:rPr>
          <w:lang w:bidi="ru-RU"/>
        </w:rPr>
        <w:t xml:space="preserve"> </w:t>
      </w:r>
      <w:r>
        <w:rPr>
          <w:lang w:bidi="ru-RU"/>
        </w:rPr>
        <w:t>срок окупаемости инвестиций –</w:t>
      </w:r>
      <w:r w:rsidRPr="00E407DD">
        <w:rPr>
          <w:lang w:bidi="ru-RU"/>
        </w:rPr>
        <w:t xml:space="preserve"> календарный промежуток времени от момента первоначального вложения капитала в проект до момента, когда нарастающий итог суммарного денежного потока становится равным нулю.</w:t>
      </w:r>
    </w:p>
    <w:p w:rsidR="00E407DD" w:rsidRPr="00E407DD" w:rsidRDefault="00E407DD" w:rsidP="00E407DD">
      <w:pPr>
        <w:rPr>
          <w:i/>
          <w:iCs/>
          <w:lang w:bidi="ru-RU"/>
        </w:rPr>
      </w:pPr>
      <w:r w:rsidRPr="00E407DD">
        <w:rPr>
          <w:lang w:bidi="ru-RU"/>
        </w:rPr>
        <w:t xml:space="preserve">В </w:t>
      </w:r>
      <w:r w:rsidRPr="00E407DD">
        <w:rPr>
          <w:i/>
          <w:iCs/>
          <w:lang w:bidi="ru-RU"/>
        </w:rPr>
        <w:t>динамических методах</w:t>
      </w:r>
      <w:r>
        <w:rPr>
          <w:i/>
          <w:iCs/>
          <w:lang w:bidi="ru-RU"/>
        </w:rPr>
        <w:t xml:space="preserve"> оценки эффективности инвестиций</w:t>
      </w:r>
      <w:r w:rsidRPr="00E407DD">
        <w:rPr>
          <w:lang w:bidi="ru-RU"/>
        </w:rPr>
        <w:t xml:space="preserve"> используют следующие основные показатели:</w:t>
      </w:r>
    </w:p>
    <w:p w:rsidR="00E407DD" w:rsidRPr="00E407DD" w:rsidRDefault="00E407DD" w:rsidP="00E407DD">
      <w:pPr>
        <w:pStyle w:val="a3"/>
        <w:numPr>
          <w:ilvl w:val="0"/>
          <w:numId w:val="7"/>
        </w:numPr>
        <w:ind w:left="0" w:firstLine="851"/>
        <w:rPr>
          <w:lang w:bidi="ru-RU"/>
        </w:rPr>
      </w:pPr>
      <w:r w:rsidRPr="00E407DD">
        <w:rPr>
          <w:lang w:bidi="ru-RU"/>
        </w:rPr>
        <w:t>чистый денежный поток, исчисляемый как разница между притоком и оттоком денег с учетом баланса наличности на начало рассматриваемого периода;</w:t>
      </w:r>
    </w:p>
    <w:p w:rsidR="00E407DD" w:rsidRPr="00E407DD" w:rsidRDefault="00E407DD" w:rsidP="00E407DD">
      <w:pPr>
        <w:numPr>
          <w:ilvl w:val="0"/>
          <w:numId w:val="7"/>
        </w:numPr>
        <w:ind w:left="0" w:firstLine="851"/>
        <w:rPr>
          <w:lang w:bidi="ru-RU"/>
        </w:rPr>
      </w:pPr>
      <w:r w:rsidRPr="00E407DD">
        <w:rPr>
          <w:lang w:bidi="ru-RU"/>
        </w:rPr>
        <w:lastRenderedPageBreak/>
        <w:t>чис</w:t>
      </w:r>
      <w:r>
        <w:rPr>
          <w:lang w:bidi="ru-RU"/>
        </w:rPr>
        <w:t>тая дисконтированная стоимость –</w:t>
      </w:r>
      <w:r w:rsidRPr="00E407DD">
        <w:rPr>
          <w:lang w:bidi="ru-RU"/>
        </w:rPr>
        <w:t xml:space="preserve"> сумма дисконтированных по годам чистых денежных потоков за весь период реализации проекта, или чистый дисконтированный доход (ЧДД).</w:t>
      </w:r>
    </w:p>
    <w:p w:rsidR="00D23239" w:rsidRDefault="00D23239" w:rsidP="00E407DD">
      <w:pPr>
        <w:ind w:left="851" w:firstLine="0"/>
        <w:rPr>
          <w:lang w:bidi="ru-RU"/>
        </w:rPr>
      </w:pPr>
    </w:p>
    <w:p w:rsidR="00E407DD" w:rsidRDefault="00E407DD" w:rsidP="00E407DD">
      <w:pPr>
        <w:ind w:firstLine="0"/>
        <w:rPr>
          <w:lang w:bidi="ru-RU"/>
        </w:rPr>
      </w:pPr>
      <w:r>
        <w:rPr>
          <w:lang w:bidi="ru-RU"/>
        </w:rPr>
        <w:t>Таблица 1 –</w:t>
      </w:r>
      <w:r w:rsidRPr="00E407DD">
        <w:rPr>
          <w:lang w:bidi="ru-RU"/>
        </w:rPr>
        <w:t xml:space="preserve"> Направления инвестирования в транспортно-экспедиционном обслуживании и условия их реализации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2928"/>
        <w:gridCol w:w="1344"/>
        <w:gridCol w:w="2146"/>
      </w:tblGrid>
      <w:tr w:rsidR="00E407DD" w:rsidTr="00561558">
        <w:trPr>
          <w:trHeight w:hRule="exact" w:val="85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7DD" w:rsidRPr="00561558" w:rsidRDefault="00561558" w:rsidP="00561558">
            <w:pPr>
              <w:ind w:firstLine="0"/>
              <w:jc w:val="center"/>
              <w:rPr>
                <w:sz w:val="24"/>
                <w:szCs w:val="24"/>
              </w:rPr>
            </w:pPr>
            <w:r w:rsidRPr="00561558">
              <w:rPr>
                <w:sz w:val="24"/>
                <w:szCs w:val="24"/>
                <w:lang w:bidi="ru-RU"/>
              </w:rPr>
              <w:t>Направления инвестирования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7DD" w:rsidRDefault="00E407DD" w:rsidP="00E407DD">
            <w:pPr>
              <w:pStyle w:val="21"/>
              <w:shd w:val="clear" w:color="auto" w:fill="auto"/>
              <w:spacing w:after="60" w:line="240" w:lineRule="exact"/>
              <w:jc w:val="center"/>
            </w:pPr>
            <w:r>
              <w:rPr>
                <w:rStyle w:val="212pt"/>
              </w:rPr>
              <w:t>Характеристика</w:t>
            </w:r>
          </w:p>
          <w:p w:rsidR="00E407DD" w:rsidRDefault="00E407DD" w:rsidP="00E407DD">
            <w:pPr>
              <w:pStyle w:val="21"/>
              <w:shd w:val="clear" w:color="auto" w:fill="auto"/>
              <w:spacing w:before="60" w:line="240" w:lineRule="exact"/>
              <w:jc w:val="center"/>
            </w:pPr>
            <w:r>
              <w:rPr>
                <w:rStyle w:val="212pt"/>
              </w:rPr>
              <w:t>инвестиций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7DD" w:rsidRDefault="00E407DD" w:rsidP="00561558">
            <w:pPr>
              <w:pStyle w:val="21"/>
              <w:shd w:val="clear" w:color="auto" w:fill="auto"/>
              <w:spacing w:after="120" w:line="240" w:lineRule="exact"/>
              <w:jc w:val="center"/>
            </w:pPr>
            <w:r>
              <w:rPr>
                <w:rStyle w:val="212pt"/>
              </w:rPr>
              <w:t>Уровень</w:t>
            </w:r>
          </w:p>
          <w:p w:rsidR="00E407DD" w:rsidRDefault="00E407DD" w:rsidP="00561558">
            <w:pPr>
              <w:pStyle w:val="21"/>
              <w:shd w:val="clear" w:color="auto" w:fill="auto"/>
              <w:spacing w:before="120" w:line="240" w:lineRule="exact"/>
              <w:jc w:val="center"/>
            </w:pPr>
            <w:r>
              <w:rPr>
                <w:rStyle w:val="212pt"/>
              </w:rPr>
              <w:t>риска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7DD" w:rsidRDefault="00E407DD" w:rsidP="00561558">
            <w:pPr>
              <w:pStyle w:val="2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Причина риска</w:t>
            </w:r>
          </w:p>
        </w:tc>
      </w:tr>
      <w:tr w:rsidR="00E407DD" w:rsidTr="00561558">
        <w:trPr>
          <w:trHeight w:hRule="exact" w:val="13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7DD" w:rsidRDefault="00E407DD" w:rsidP="00E407DD">
            <w:pPr>
              <w:pStyle w:val="21"/>
              <w:shd w:val="clear" w:color="auto" w:fill="auto"/>
              <w:spacing w:line="259" w:lineRule="exact"/>
              <w:jc w:val="left"/>
            </w:pPr>
            <w:r>
              <w:rPr>
                <w:rStyle w:val="212pt"/>
              </w:rPr>
              <w:t>Замещение подвижного состава и оборудования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7DD" w:rsidRDefault="00E407DD" w:rsidP="00E407DD">
            <w:pPr>
              <w:pStyle w:val="21"/>
              <w:shd w:val="clear" w:color="auto" w:fill="auto"/>
              <w:spacing w:line="264" w:lineRule="exact"/>
              <w:jc w:val="left"/>
            </w:pPr>
            <w:r>
              <w:rPr>
                <w:rStyle w:val="212pt"/>
              </w:rPr>
              <w:t>Определяются структурой перевозок, объемом и параметрам и. Целесо</w:t>
            </w:r>
            <w:r w:rsidR="00561558">
              <w:rPr>
                <w:rStyle w:val="212pt"/>
              </w:rPr>
              <w:t>образно осуществлять по лизингу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7DD" w:rsidRDefault="00E407DD" w:rsidP="00E407DD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Небольшой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7DD" w:rsidRDefault="00E407DD" w:rsidP="00E407DD">
            <w:pPr>
              <w:pStyle w:val="21"/>
              <w:shd w:val="clear" w:color="auto" w:fill="auto"/>
              <w:spacing w:line="264" w:lineRule="exact"/>
              <w:jc w:val="left"/>
            </w:pPr>
            <w:proofErr w:type="gramStart"/>
            <w:r>
              <w:rPr>
                <w:rStyle w:val="212pt"/>
              </w:rPr>
              <w:t>Связан</w:t>
            </w:r>
            <w:proofErr w:type="gramEnd"/>
            <w:r>
              <w:rPr>
                <w:rStyle w:val="212pt"/>
              </w:rPr>
              <w:t xml:space="preserve"> с качеством инвестиций</w:t>
            </w:r>
          </w:p>
        </w:tc>
      </w:tr>
      <w:tr w:rsidR="00E407DD" w:rsidTr="00E407DD">
        <w:trPr>
          <w:trHeight w:hRule="exact" w:val="142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7DD" w:rsidRDefault="00E407DD" w:rsidP="00E407DD">
            <w:pPr>
              <w:pStyle w:val="21"/>
              <w:shd w:val="clear" w:color="auto" w:fill="auto"/>
              <w:spacing w:line="259" w:lineRule="exact"/>
              <w:jc w:val="left"/>
            </w:pPr>
            <w:r>
              <w:rPr>
                <w:rStyle w:val="212pt"/>
              </w:rPr>
              <w:t>Обновление и развитие парка подвижного состава и материально- технической базы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7DD" w:rsidRDefault="00E407DD" w:rsidP="00E407DD">
            <w:pPr>
              <w:pStyle w:val="21"/>
              <w:shd w:val="clear" w:color="auto" w:fill="auto"/>
              <w:spacing w:line="259" w:lineRule="exact"/>
              <w:jc w:val="left"/>
            </w:pPr>
            <w:r>
              <w:rPr>
                <w:rStyle w:val="212pt"/>
              </w:rPr>
              <w:t>Требуют анализа рыночной конъюнктуры и прогноза деятельности организации, структуры транспортных услуг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7DD" w:rsidRDefault="00E407DD" w:rsidP="00E407DD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Средний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7DD" w:rsidRDefault="00E407DD" w:rsidP="00E407DD">
            <w:pPr>
              <w:pStyle w:val="21"/>
              <w:shd w:val="clear" w:color="auto" w:fill="auto"/>
              <w:spacing w:line="259" w:lineRule="exact"/>
              <w:jc w:val="left"/>
            </w:pPr>
            <w:proofErr w:type="gramStart"/>
            <w:r>
              <w:rPr>
                <w:rStyle w:val="212pt"/>
              </w:rPr>
              <w:t>Связан</w:t>
            </w:r>
            <w:proofErr w:type="gramEnd"/>
            <w:r>
              <w:rPr>
                <w:rStyle w:val="212pt"/>
              </w:rPr>
              <w:t xml:space="preserve"> с конъюнктурой рынка транс</w:t>
            </w:r>
            <w:r>
              <w:rPr>
                <w:rStyle w:val="212pt"/>
              </w:rPr>
              <w:softHyphen/>
              <w:t>портных услуг</w:t>
            </w:r>
          </w:p>
        </w:tc>
      </w:tr>
      <w:tr w:rsidR="00E407DD" w:rsidTr="00E407DD">
        <w:trPr>
          <w:trHeight w:hRule="exact" w:val="184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7DD" w:rsidRDefault="00E407DD" w:rsidP="00E407DD">
            <w:pPr>
              <w:pStyle w:val="21"/>
              <w:shd w:val="clear" w:color="auto" w:fill="auto"/>
              <w:spacing w:line="259" w:lineRule="exact"/>
              <w:jc w:val="left"/>
            </w:pPr>
            <w:r>
              <w:rPr>
                <w:rStyle w:val="212pt"/>
              </w:rPr>
              <w:t>Расширение объемов</w:t>
            </w:r>
          </w:p>
          <w:p w:rsidR="00E407DD" w:rsidRDefault="00E407DD" w:rsidP="00E407DD">
            <w:pPr>
              <w:pStyle w:val="21"/>
              <w:shd w:val="clear" w:color="auto" w:fill="auto"/>
              <w:spacing w:line="259" w:lineRule="exact"/>
              <w:jc w:val="left"/>
            </w:pPr>
            <w:r>
              <w:rPr>
                <w:rStyle w:val="212pt"/>
              </w:rPr>
              <w:t>производственной</w:t>
            </w:r>
          </w:p>
          <w:p w:rsidR="00E407DD" w:rsidRDefault="00E407DD" w:rsidP="00E407DD">
            <w:pPr>
              <w:pStyle w:val="21"/>
              <w:shd w:val="clear" w:color="auto" w:fill="auto"/>
              <w:spacing w:line="259" w:lineRule="exact"/>
              <w:jc w:val="left"/>
            </w:pPr>
            <w:r>
              <w:rPr>
                <w:rStyle w:val="212pt"/>
              </w:rPr>
              <w:t>деятельности</w:t>
            </w:r>
          </w:p>
          <w:p w:rsidR="00E407DD" w:rsidRDefault="00E407DD" w:rsidP="00E407DD">
            <w:pPr>
              <w:pStyle w:val="21"/>
              <w:shd w:val="clear" w:color="auto" w:fill="auto"/>
              <w:spacing w:line="259" w:lineRule="exact"/>
              <w:jc w:val="left"/>
            </w:pPr>
            <w:proofErr w:type="gramStart"/>
            <w:r>
              <w:rPr>
                <w:rStyle w:val="212pt"/>
              </w:rPr>
              <w:t>(строительство,</w:t>
            </w:r>
            <w:proofErr w:type="gramEnd"/>
          </w:p>
          <w:p w:rsidR="00E407DD" w:rsidRDefault="00E407DD" w:rsidP="00E407DD">
            <w:pPr>
              <w:pStyle w:val="21"/>
              <w:shd w:val="clear" w:color="auto" w:fill="auto"/>
              <w:spacing w:line="259" w:lineRule="exact"/>
              <w:jc w:val="left"/>
            </w:pPr>
            <w:r>
              <w:rPr>
                <w:rStyle w:val="212pt"/>
              </w:rPr>
              <w:t>расширение.</w:t>
            </w:r>
          </w:p>
          <w:p w:rsidR="00E407DD" w:rsidRDefault="00E407DD" w:rsidP="00E407DD">
            <w:pPr>
              <w:pStyle w:val="21"/>
              <w:shd w:val="clear" w:color="auto" w:fill="auto"/>
              <w:spacing w:line="259" w:lineRule="exact"/>
              <w:jc w:val="left"/>
            </w:pPr>
            <w:r>
              <w:rPr>
                <w:rStyle w:val="212pt"/>
              </w:rPr>
              <w:t>модернизация)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7DD" w:rsidRDefault="00E407DD" w:rsidP="00E407DD">
            <w:pPr>
              <w:pStyle w:val="21"/>
              <w:shd w:val="clear" w:color="auto" w:fill="auto"/>
              <w:spacing w:line="259" w:lineRule="exact"/>
              <w:jc w:val="left"/>
            </w:pPr>
            <w:r>
              <w:rPr>
                <w:rStyle w:val="212pt"/>
              </w:rPr>
              <w:t>Требуют многоаспектного анализа</w:t>
            </w:r>
          </w:p>
          <w:p w:rsidR="00E407DD" w:rsidRDefault="00E407DD" w:rsidP="00E407DD">
            <w:pPr>
              <w:pStyle w:val="21"/>
              <w:shd w:val="clear" w:color="auto" w:fill="auto"/>
              <w:spacing w:line="259" w:lineRule="exact"/>
              <w:jc w:val="left"/>
            </w:pPr>
            <w:r>
              <w:rPr>
                <w:rStyle w:val="212pt"/>
              </w:rPr>
              <w:t>конкурентоспособности перевозок транс</w:t>
            </w:r>
            <w:r>
              <w:rPr>
                <w:rStyle w:val="212pt"/>
              </w:rPr>
              <w:softHyphen/>
              <w:t>портных услуг на рынке, положения организации в отрасли,</w:t>
            </w:r>
            <w:r w:rsidR="00561558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регионе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7DD" w:rsidRDefault="00E407DD" w:rsidP="00E407DD">
            <w:pPr>
              <w:pStyle w:val="21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Существен</w:t>
            </w:r>
            <w:r>
              <w:rPr>
                <w:rStyle w:val="212pt"/>
              </w:rPr>
              <w:softHyphen/>
            </w:r>
            <w:r w:rsidR="00561558">
              <w:rPr>
                <w:rStyle w:val="212pt"/>
              </w:rPr>
              <w:t>-</w:t>
            </w:r>
          </w:p>
          <w:p w:rsidR="00E407DD" w:rsidRDefault="00E407DD" w:rsidP="00E407DD">
            <w:pPr>
              <w:pStyle w:val="21"/>
              <w:shd w:val="clear" w:color="auto" w:fill="auto"/>
              <w:spacing w:before="60" w:line="240" w:lineRule="exact"/>
              <w:jc w:val="left"/>
            </w:pPr>
            <w:proofErr w:type="spellStart"/>
            <w:r>
              <w:rPr>
                <w:rStyle w:val="212pt"/>
              </w:rPr>
              <w:t>ный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7DD" w:rsidRDefault="00E407DD" w:rsidP="00E407DD">
            <w:pPr>
              <w:pStyle w:val="21"/>
              <w:shd w:val="clear" w:color="auto" w:fill="auto"/>
              <w:spacing w:line="259" w:lineRule="exact"/>
              <w:jc w:val="left"/>
            </w:pPr>
            <w:proofErr w:type="gramStart"/>
            <w:r>
              <w:rPr>
                <w:rStyle w:val="212pt"/>
              </w:rPr>
              <w:t>Связан</w:t>
            </w:r>
            <w:proofErr w:type="gramEnd"/>
            <w:r>
              <w:rPr>
                <w:rStyle w:val="212pt"/>
              </w:rPr>
              <w:t xml:space="preserve"> с риском</w:t>
            </w:r>
          </w:p>
          <w:p w:rsidR="00E407DD" w:rsidRDefault="00E407DD" w:rsidP="00E407DD">
            <w:pPr>
              <w:pStyle w:val="21"/>
              <w:shd w:val="clear" w:color="auto" w:fill="auto"/>
              <w:spacing w:line="259" w:lineRule="exact"/>
              <w:jc w:val="left"/>
            </w:pPr>
            <w:r>
              <w:rPr>
                <w:rStyle w:val="212pt"/>
              </w:rPr>
              <w:t>перепроизводства</w:t>
            </w:r>
          </w:p>
          <w:p w:rsidR="00E407DD" w:rsidRDefault="00E407DD" w:rsidP="00E407DD">
            <w:pPr>
              <w:pStyle w:val="21"/>
              <w:shd w:val="clear" w:color="auto" w:fill="auto"/>
              <w:spacing w:line="259" w:lineRule="exact"/>
              <w:jc w:val="left"/>
            </w:pPr>
            <w:r>
              <w:rPr>
                <w:rStyle w:val="212pt"/>
              </w:rPr>
              <w:t>(«затоваривания»),</w:t>
            </w:r>
          </w:p>
          <w:p w:rsidR="00E407DD" w:rsidRDefault="00E407DD" w:rsidP="00E407DD">
            <w:pPr>
              <w:pStyle w:val="21"/>
              <w:shd w:val="clear" w:color="auto" w:fill="auto"/>
              <w:spacing w:line="259" w:lineRule="exact"/>
              <w:jc w:val="left"/>
            </w:pPr>
            <w:r>
              <w:rPr>
                <w:rStyle w:val="212pt"/>
              </w:rPr>
              <w:t>изменениями</w:t>
            </w:r>
          </w:p>
          <w:p w:rsidR="00E407DD" w:rsidRDefault="00E407DD" w:rsidP="00E407DD">
            <w:pPr>
              <w:pStyle w:val="21"/>
              <w:shd w:val="clear" w:color="auto" w:fill="auto"/>
              <w:spacing w:line="259" w:lineRule="exact"/>
              <w:jc w:val="left"/>
            </w:pPr>
            <w:r>
              <w:rPr>
                <w:rStyle w:val="212pt"/>
              </w:rPr>
              <w:t>конъюнктуры</w:t>
            </w:r>
          </w:p>
        </w:tc>
      </w:tr>
      <w:tr w:rsidR="00E407DD" w:rsidTr="00561558">
        <w:trPr>
          <w:trHeight w:hRule="exact" w:val="208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7DD" w:rsidRDefault="00E407DD" w:rsidP="00E407DD">
            <w:pPr>
              <w:pStyle w:val="21"/>
              <w:shd w:val="clear" w:color="auto" w:fill="auto"/>
              <w:spacing w:line="259" w:lineRule="exact"/>
              <w:jc w:val="left"/>
            </w:pPr>
            <w:r>
              <w:rPr>
                <w:rStyle w:val="212pt"/>
              </w:rPr>
              <w:t xml:space="preserve">Освоение новых видов деятельности (разработка и освоение новых технологических процессов, например </w:t>
            </w:r>
            <w:proofErr w:type="spellStart"/>
            <w:r>
              <w:rPr>
                <w:rStyle w:val="212pt"/>
              </w:rPr>
              <w:t>интермодальные</w:t>
            </w:r>
            <w:proofErr w:type="spellEnd"/>
            <w:r>
              <w:rPr>
                <w:rStyle w:val="212pt"/>
              </w:rPr>
              <w:t xml:space="preserve"> </w:t>
            </w:r>
            <w:r w:rsidR="00561558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перевозки)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7DD" w:rsidRDefault="00E407DD" w:rsidP="00E407DD">
            <w:pPr>
              <w:pStyle w:val="21"/>
              <w:shd w:val="clear" w:color="auto" w:fill="auto"/>
              <w:spacing w:line="259" w:lineRule="exact"/>
              <w:jc w:val="left"/>
            </w:pPr>
            <w:r>
              <w:rPr>
                <w:rStyle w:val="212pt"/>
              </w:rPr>
              <w:t>Требует тщательной проработки бизнес-плана (маркетинга) по новым видам деятельности в увязке с традиционными видами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7DD" w:rsidRDefault="00E407DD" w:rsidP="00E407DD">
            <w:pPr>
              <w:pStyle w:val="21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Существен</w:t>
            </w:r>
            <w:r>
              <w:rPr>
                <w:rStyle w:val="212pt"/>
              </w:rPr>
              <w:softHyphen/>
            </w:r>
            <w:r w:rsidR="00561558">
              <w:rPr>
                <w:rStyle w:val="212pt"/>
              </w:rPr>
              <w:t>-</w:t>
            </w:r>
          </w:p>
          <w:p w:rsidR="00E407DD" w:rsidRDefault="00E407DD" w:rsidP="00E407DD">
            <w:pPr>
              <w:pStyle w:val="21"/>
              <w:shd w:val="clear" w:color="auto" w:fill="auto"/>
              <w:spacing w:before="60" w:line="240" w:lineRule="exact"/>
              <w:jc w:val="left"/>
            </w:pPr>
            <w:proofErr w:type="spellStart"/>
            <w:r>
              <w:rPr>
                <w:rStyle w:val="212pt"/>
              </w:rPr>
              <w:t>ный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7DD" w:rsidRDefault="00E407DD" w:rsidP="00E407DD">
            <w:pPr>
              <w:pStyle w:val="21"/>
              <w:shd w:val="clear" w:color="auto" w:fill="auto"/>
              <w:spacing w:line="264" w:lineRule="exact"/>
              <w:jc w:val="left"/>
            </w:pPr>
            <w:r>
              <w:rPr>
                <w:rStyle w:val="212pt"/>
              </w:rPr>
              <w:t>Связан с</w:t>
            </w:r>
          </w:p>
          <w:p w:rsidR="00E407DD" w:rsidRDefault="00E407DD" w:rsidP="00E407DD">
            <w:pPr>
              <w:pStyle w:val="21"/>
              <w:shd w:val="clear" w:color="auto" w:fill="auto"/>
              <w:spacing w:line="264" w:lineRule="exact"/>
              <w:jc w:val="left"/>
            </w:pPr>
            <w:r>
              <w:rPr>
                <w:rStyle w:val="212pt"/>
              </w:rPr>
              <w:t>нестабильностью</w:t>
            </w:r>
          </w:p>
          <w:p w:rsidR="00E407DD" w:rsidRDefault="00E407DD" w:rsidP="00E407DD">
            <w:pPr>
              <w:pStyle w:val="21"/>
              <w:shd w:val="clear" w:color="auto" w:fill="auto"/>
              <w:spacing w:line="264" w:lineRule="exact"/>
              <w:jc w:val="left"/>
            </w:pPr>
            <w:r>
              <w:rPr>
                <w:rStyle w:val="212pt"/>
              </w:rPr>
              <w:t>рынка</w:t>
            </w:r>
          </w:p>
        </w:tc>
      </w:tr>
      <w:tr w:rsidR="00E407DD" w:rsidTr="00E407DD">
        <w:trPr>
          <w:trHeight w:hRule="exact" w:val="171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7DD" w:rsidRDefault="00E407DD" w:rsidP="00E407DD">
            <w:pPr>
              <w:pStyle w:val="21"/>
              <w:shd w:val="clear" w:color="auto" w:fill="auto"/>
              <w:spacing w:line="264" w:lineRule="exact"/>
              <w:jc w:val="left"/>
            </w:pPr>
            <w:r>
              <w:rPr>
                <w:rStyle w:val="212pt"/>
              </w:rPr>
              <w:t xml:space="preserve">Участие в </w:t>
            </w:r>
            <w:proofErr w:type="gramStart"/>
            <w:r>
              <w:rPr>
                <w:rStyle w:val="212pt"/>
              </w:rPr>
              <w:t>комплексных</w:t>
            </w:r>
            <w:proofErr w:type="gramEnd"/>
          </w:p>
          <w:p w:rsidR="00E407DD" w:rsidRDefault="00E407DD" w:rsidP="00E407DD">
            <w:pPr>
              <w:pStyle w:val="21"/>
              <w:shd w:val="clear" w:color="auto" w:fill="auto"/>
              <w:spacing w:line="264" w:lineRule="exact"/>
              <w:jc w:val="left"/>
            </w:pPr>
            <w:r>
              <w:rPr>
                <w:rStyle w:val="212pt"/>
              </w:rPr>
              <w:t>инвестиционных</w:t>
            </w:r>
          </w:p>
          <w:p w:rsidR="00E407DD" w:rsidRDefault="00E407DD" w:rsidP="00E407DD">
            <w:pPr>
              <w:pStyle w:val="21"/>
              <w:shd w:val="clear" w:color="auto" w:fill="auto"/>
              <w:spacing w:line="264" w:lineRule="exact"/>
              <w:jc w:val="left"/>
            </w:pPr>
            <w:proofErr w:type="gramStart"/>
            <w:r>
              <w:rPr>
                <w:rStyle w:val="212pt"/>
              </w:rPr>
              <w:t>проектах</w:t>
            </w:r>
            <w:proofErr w:type="gram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7DD" w:rsidRDefault="00E407DD" w:rsidP="00E407DD">
            <w:pPr>
              <w:pStyle w:val="21"/>
              <w:shd w:val="clear" w:color="auto" w:fill="auto"/>
              <w:spacing w:line="264" w:lineRule="exact"/>
              <w:jc w:val="left"/>
            </w:pPr>
            <w:r>
              <w:rPr>
                <w:rStyle w:val="212pt"/>
              </w:rPr>
              <w:t xml:space="preserve">Требуют </w:t>
            </w:r>
            <w:proofErr w:type="gramStart"/>
            <w:r>
              <w:rPr>
                <w:rStyle w:val="212pt"/>
              </w:rPr>
              <w:t>анализа</w:t>
            </w:r>
            <w:proofErr w:type="gramEnd"/>
            <w:r>
              <w:rPr>
                <w:rStyle w:val="212pt"/>
              </w:rPr>
              <w:t xml:space="preserve"> как качества самого проекта, так и состава участников его реализации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7DD" w:rsidRDefault="00E407DD" w:rsidP="00E407DD">
            <w:pPr>
              <w:pStyle w:val="2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Большой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7DD" w:rsidRDefault="00E407DD" w:rsidP="00E407DD">
            <w:pPr>
              <w:pStyle w:val="21"/>
              <w:shd w:val="clear" w:color="auto" w:fill="auto"/>
              <w:spacing w:line="259" w:lineRule="exact"/>
              <w:jc w:val="left"/>
            </w:pPr>
            <w:r>
              <w:rPr>
                <w:rStyle w:val="212pt"/>
              </w:rPr>
              <w:t>Связан с</w:t>
            </w:r>
          </w:p>
          <w:p w:rsidR="00E407DD" w:rsidRDefault="00E407DD" w:rsidP="00E407DD">
            <w:pPr>
              <w:pStyle w:val="21"/>
              <w:shd w:val="clear" w:color="auto" w:fill="auto"/>
              <w:spacing w:line="259" w:lineRule="exact"/>
              <w:jc w:val="left"/>
            </w:pPr>
            <w:r>
              <w:rPr>
                <w:rStyle w:val="212pt"/>
              </w:rPr>
              <w:t>долговременностью инвестиций и отложенным получением прибыли</w:t>
            </w:r>
          </w:p>
        </w:tc>
      </w:tr>
    </w:tbl>
    <w:p w:rsidR="00E407DD" w:rsidRDefault="00E407DD" w:rsidP="00E407DD">
      <w:pPr>
        <w:ind w:firstLine="0"/>
        <w:rPr>
          <w:lang w:bidi="ru-RU"/>
        </w:rPr>
      </w:pPr>
    </w:p>
    <w:p w:rsidR="00561558" w:rsidRPr="00561558" w:rsidRDefault="00561558" w:rsidP="00561558">
      <w:pPr>
        <w:ind w:firstLine="0"/>
        <w:jc w:val="center"/>
        <w:rPr>
          <w:b/>
          <w:lang w:bidi="ru-RU"/>
        </w:rPr>
      </w:pPr>
      <w:r w:rsidRPr="00561558">
        <w:rPr>
          <w:b/>
          <w:lang w:bidi="ru-RU"/>
        </w:rPr>
        <w:t xml:space="preserve">Вопрос №2 Состав расходов и доходов на </w:t>
      </w:r>
      <w:proofErr w:type="gramStart"/>
      <w:r w:rsidRPr="00561558">
        <w:rPr>
          <w:b/>
          <w:lang w:bidi="ru-RU"/>
        </w:rPr>
        <w:t>транспортно</w:t>
      </w:r>
      <w:r w:rsidRPr="00561558">
        <w:rPr>
          <w:lang w:bidi="ru-RU"/>
        </w:rPr>
        <w:t>-</w:t>
      </w:r>
      <w:r w:rsidRPr="00561558">
        <w:rPr>
          <w:b/>
          <w:lang w:bidi="ru-RU"/>
        </w:rPr>
        <w:t>экспедиционную</w:t>
      </w:r>
      <w:proofErr w:type="gramEnd"/>
    </w:p>
    <w:p w:rsidR="00561558" w:rsidRDefault="00561558" w:rsidP="00561558">
      <w:pPr>
        <w:ind w:firstLine="0"/>
        <w:jc w:val="center"/>
        <w:rPr>
          <w:b/>
          <w:lang w:bidi="ru-RU"/>
        </w:rPr>
      </w:pPr>
      <w:r>
        <w:rPr>
          <w:b/>
          <w:lang w:bidi="ru-RU"/>
        </w:rPr>
        <w:t>де</w:t>
      </w:r>
      <w:r w:rsidRPr="00561558">
        <w:rPr>
          <w:b/>
          <w:lang w:bidi="ru-RU"/>
        </w:rPr>
        <w:t>ятельность</w:t>
      </w:r>
    </w:p>
    <w:p w:rsidR="00561558" w:rsidRDefault="00561558" w:rsidP="00561558">
      <w:pPr>
        <w:ind w:firstLine="0"/>
        <w:jc w:val="center"/>
        <w:rPr>
          <w:b/>
          <w:lang w:bidi="ru-RU"/>
        </w:rPr>
      </w:pPr>
    </w:p>
    <w:p w:rsidR="00561558" w:rsidRPr="00561558" w:rsidRDefault="00561558" w:rsidP="00561558">
      <w:pPr>
        <w:pStyle w:val="2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561558">
        <w:rPr>
          <w:rStyle w:val="2"/>
        </w:rPr>
        <w:t xml:space="preserve">Расходы. </w:t>
      </w:r>
      <w:r w:rsidRPr="00561558">
        <w:rPr>
          <w:spacing w:val="0"/>
          <w:sz w:val="28"/>
          <w:szCs w:val="28"/>
          <w:lang w:eastAsia="ru-RU" w:bidi="ru-RU"/>
        </w:rPr>
        <w:t xml:space="preserve">В расчетах рассматриваются затраты, связанные с </w:t>
      </w:r>
      <w:r w:rsidRPr="00561558">
        <w:rPr>
          <w:spacing w:val="0"/>
          <w:sz w:val="28"/>
          <w:szCs w:val="28"/>
          <w:lang w:eastAsia="ru-RU" w:bidi="ru-RU"/>
        </w:rPr>
        <w:lastRenderedPageBreak/>
        <w:t>выполнением комплекса всех операций по доставке груза от склада грузоотправителя до выгрузки и сдачи груза на складе получателя, в том числе учитываются расходы железнодорожной станции (порта), автомобильного транспорта, грузоотправите</w:t>
      </w:r>
      <w:r w:rsidR="008A28E9">
        <w:rPr>
          <w:spacing w:val="0"/>
          <w:sz w:val="28"/>
          <w:szCs w:val="28"/>
          <w:lang w:eastAsia="ru-RU" w:bidi="ru-RU"/>
        </w:rPr>
        <w:t>ля и грузополучателя, транспорт</w:t>
      </w:r>
      <w:r w:rsidRPr="00561558">
        <w:rPr>
          <w:spacing w:val="0"/>
          <w:sz w:val="28"/>
          <w:szCs w:val="28"/>
          <w:lang w:eastAsia="ru-RU" w:bidi="ru-RU"/>
        </w:rPr>
        <w:t>но-экспедиционной организации.</w:t>
      </w:r>
    </w:p>
    <w:p w:rsidR="00561558" w:rsidRPr="00561558" w:rsidRDefault="00561558" w:rsidP="00561558">
      <w:pPr>
        <w:pStyle w:val="2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8A28E9">
        <w:rPr>
          <w:b/>
          <w:spacing w:val="0"/>
          <w:sz w:val="28"/>
          <w:szCs w:val="28"/>
          <w:lang w:eastAsia="ru-RU" w:bidi="ru-RU"/>
        </w:rPr>
        <w:t>Доходы.</w:t>
      </w:r>
      <w:r w:rsidRPr="00561558">
        <w:rPr>
          <w:spacing w:val="0"/>
          <w:sz w:val="28"/>
          <w:szCs w:val="28"/>
          <w:lang w:eastAsia="ru-RU" w:bidi="ru-RU"/>
        </w:rPr>
        <w:t xml:space="preserve"> Общий объем доходов</w:t>
      </w:r>
      <w:proofErr w:type="gramStart"/>
      <w:r w:rsidRPr="00561558">
        <w:rPr>
          <w:spacing w:val="0"/>
          <w:sz w:val="28"/>
          <w:szCs w:val="28"/>
          <w:lang w:eastAsia="ru-RU" w:bidi="ru-RU"/>
        </w:rPr>
        <w:t xml:space="preserve"> </w:t>
      </w:r>
      <w:r w:rsidRPr="00561558">
        <w:rPr>
          <w:rStyle w:val="22"/>
          <w:sz w:val="28"/>
          <w:szCs w:val="28"/>
        </w:rPr>
        <w:t>Д</w:t>
      </w:r>
      <w:proofErr w:type="gramEnd"/>
      <w:r w:rsidRPr="00561558">
        <w:rPr>
          <w:spacing w:val="0"/>
          <w:sz w:val="28"/>
          <w:szCs w:val="28"/>
          <w:lang w:eastAsia="ru-RU" w:bidi="ru-RU"/>
        </w:rPr>
        <w:t xml:space="preserve"> транспортно-экспедиционной организации, включает в себя доходы от перевозок грузов, доходы от выполнения экспедиционных операций и услуг, а также стоимость погрузочно-разгрузочных и складских работ.</w:t>
      </w:r>
    </w:p>
    <w:p w:rsidR="00561558" w:rsidRDefault="00561558" w:rsidP="00561558">
      <w:pPr>
        <w:pStyle w:val="21"/>
        <w:shd w:val="clear" w:color="auto" w:fill="auto"/>
        <w:spacing w:line="360" w:lineRule="auto"/>
        <w:ind w:firstLine="560"/>
        <w:rPr>
          <w:spacing w:val="0"/>
          <w:sz w:val="28"/>
          <w:szCs w:val="28"/>
          <w:lang w:eastAsia="ru-RU" w:bidi="ru-RU"/>
        </w:rPr>
      </w:pPr>
      <w:r w:rsidRPr="00561558">
        <w:rPr>
          <w:spacing w:val="0"/>
          <w:sz w:val="28"/>
          <w:szCs w:val="28"/>
          <w:lang w:eastAsia="ru-RU" w:bidi="ru-RU"/>
        </w:rPr>
        <w:t xml:space="preserve">Доходы от перевозок планируются, как правило, методом </w:t>
      </w:r>
      <w:proofErr w:type="gramStart"/>
      <w:r w:rsidRPr="00561558">
        <w:rPr>
          <w:spacing w:val="0"/>
          <w:sz w:val="28"/>
          <w:szCs w:val="28"/>
          <w:lang w:eastAsia="ru-RU" w:bidi="ru-RU"/>
        </w:rPr>
        <w:t>прямою</w:t>
      </w:r>
      <w:proofErr w:type="gramEnd"/>
      <w:r w:rsidRPr="00561558">
        <w:rPr>
          <w:spacing w:val="0"/>
          <w:sz w:val="28"/>
          <w:szCs w:val="28"/>
          <w:lang w:eastAsia="ru-RU" w:bidi="ru-RU"/>
        </w:rPr>
        <w:t xml:space="preserve"> счета. Для этого определяют объем перевозок по отдельным видам грузов </w:t>
      </w:r>
      <w:proofErr w:type="gramStart"/>
      <w:r w:rsidR="00962607" w:rsidRPr="00EA160B">
        <w:rPr>
          <w:rStyle w:val="22"/>
          <w:i w:val="0"/>
          <w:sz w:val="28"/>
          <w:szCs w:val="28"/>
          <w:lang w:val="en-US" w:eastAsia="en-US" w:bidi="en-US"/>
        </w:rPr>
        <w:t>Q</w:t>
      </w:r>
      <w:proofErr w:type="gramEnd"/>
      <w:r w:rsidR="00962607" w:rsidRPr="00EA160B">
        <w:rPr>
          <w:rStyle w:val="22"/>
          <w:i w:val="0"/>
          <w:sz w:val="28"/>
          <w:szCs w:val="28"/>
          <w:vertAlign w:val="subscript"/>
          <w:lang w:eastAsia="en-US" w:bidi="en-US"/>
        </w:rPr>
        <w:t>и</w:t>
      </w:r>
      <w:r w:rsidRPr="00561558">
        <w:rPr>
          <w:rStyle w:val="22"/>
          <w:sz w:val="28"/>
          <w:szCs w:val="28"/>
          <w:lang w:eastAsia="en-US" w:bidi="en-US"/>
        </w:rPr>
        <w:t xml:space="preserve"> </w:t>
      </w:r>
      <w:r w:rsidRPr="00561558">
        <w:rPr>
          <w:spacing w:val="0"/>
          <w:sz w:val="28"/>
          <w:szCs w:val="28"/>
          <w:lang w:eastAsia="ru-RU" w:bidi="ru-RU"/>
        </w:rPr>
        <w:t>и затем производят вычисления на основе используемых тарифов:</w:t>
      </w:r>
    </w:p>
    <w:p w:rsidR="00962607" w:rsidRDefault="00962607" w:rsidP="00561558">
      <w:pPr>
        <w:pStyle w:val="21"/>
        <w:shd w:val="clear" w:color="auto" w:fill="auto"/>
        <w:spacing w:line="360" w:lineRule="auto"/>
        <w:ind w:firstLine="560"/>
        <w:rPr>
          <w:spacing w:val="0"/>
          <w:sz w:val="28"/>
          <w:szCs w:val="28"/>
          <w:lang w:eastAsia="ru-RU" w:bidi="ru-RU"/>
        </w:rPr>
      </w:pPr>
    </w:p>
    <w:p w:rsidR="00962607" w:rsidRPr="00903E4D" w:rsidRDefault="009E575B" w:rsidP="00962607">
      <w:pPr>
        <w:pStyle w:val="21"/>
        <w:shd w:val="clear" w:color="auto" w:fill="auto"/>
        <w:spacing w:line="360" w:lineRule="auto"/>
        <w:ind w:firstLine="56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Д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пер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=∑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и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Ц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и  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903E4D" w:rsidRDefault="00903E4D" w:rsidP="00903E4D">
      <w:pPr>
        <w:pStyle w:val="21"/>
        <w:shd w:val="clear" w:color="auto" w:fill="auto"/>
        <w:spacing w:line="360" w:lineRule="auto"/>
        <w:ind w:firstLine="560"/>
        <w:rPr>
          <w:spacing w:val="0"/>
          <w:sz w:val="28"/>
          <w:szCs w:val="28"/>
          <w:lang w:eastAsia="ru-RU" w:bidi="ru-RU"/>
        </w:rPr>
      </w:pPr>
    </w:p>
    <w:p w:rsidR="00903E4D" w:rsidRPr="00903E4D" w:rsidRDefault="00903E4D" w:rsidP="00903E4D">
      <w:pPr>
        <w:pStyle w:val="2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903E4D">
        <w:rPr>
          <w:spacing w:val="0"/>
          <w:sz w:val="28"/>
          <w:szCs w:val="28"/>
          <w:lang w:eastAsia="ru-RU" w:bidi="ru-RU"/>
        </w:rPr>
        <w:t xml:space="preserve">где </w:t>
      </w:r>
      <w:proofErr w:type="spellStart"/>
      <w:r w:rsidRPr="00903E4D">
        <w:rPr>
          <w:rStyle w:val="22"/>
          <w:i w:val="0"/>
          <w:sz w:val="28"/>
          <w:szCs w:val="28"/>
        </w:rPr>
        <w:t>Ц</w:t>
      </w:r>
      <w:r w:rsidRPr="00903E4D">
        <w:rPr>
          <w:rStyle w:val="22"/>
          <w:i w:val="0"/>
          <w:sz w:val="28"/>
          <w:szCs w:val="28"/>
          <w:vertAlign w:val="subscript"/>
        </w:rPr>
        <w:t>и</w:t>
      </w:r>
      <w:proofErr w:type="spellEnd"/>
      <w:r>
        <w:rPr>
          <w:rStyle w:val="22"/>
          <w:sz w:val="28"/>
          <w:szCs w:val="28"/>
        </w:rPr>
        <w:t xml:space="preserve"> –</w:t>
      </w:r>
      <w:r w:rsidRPr="00903E4D">
        <w:rPr>
          <w:spacing w:val="0"/>
          <w:sz w:val="28"/>
          <w:szCs w:val="28"/>
          <w:lang w:eastAsia="ru-RU" w:bidi="ru-RU"/>
        </w:rPr>
        <w:t xml:space="preserve"> тариф на перевозку единицы </w:t>
      </w:r>
      <w:proofErr w:type="spellStart"/>
      <w:r>
        <w:rPr>
          <w:spacing w:val="0"/>
          <w:sz w:val="28"/>
          <w:szCs w:val="28"/>
          <w:lang w:bidi="en-US"/>
        </w:rPr>
        <w:t>и</w:t>
      </w:r>
      <w:r w:rsidR="009E575B">
        <w:rPr>
          <w:spacing w:val="0"/>
          <w:sz w:val="28"/>
          <w:szCs w:val="28"/>
          <w:lang w:bidi="en-US"/>
        </w:rPr>
        <w:t>нв</w:t>
      </w:r>
      <w:r w:rsidRPr="00903E4D">
        <w:rPr>
          <w:spacing w:val="0"/>
          <w:sz w:val="28"/>
          <w:szCs w:val="28"/>
          <w:lang w:bidi="en-US"/>
        </w:rPr>
        <w:t>-</w:t>
      </w:r>
      <w:r>
        <w:rPr>
          <w:spacing w:val="0"/>
          <w:sz w:val="28"/>
          <w:szCs w:val="28"/>
          <w:lang w:bidi="en-US"/>
        </w:rPr>
        <w:t>го</w:t>
      </w:r>
      <w:proofErr w:type="spellEnd"/>
      <w:r w:rsidRPr="00903E4D">
        <w:rPr>
          <w:spacing w:val="0"/>
          <w:sz w:val="28"/>
          <w:szCs w:val="28"/>
          <w:lang w:bidi="en-US"/>
        </w:rPr>
        <w:t xml:space="preserve"> </w:t>
      </w:r>
      <w:r w:rsidRPr="00903E4D">
        <w:rPr>
          <w:spacing w:val="0"/>
          <w:sz w:val="28"/>
          <w:szCs w:val="28"/>
          <w:lang w:eastAsia="ru-RU" w:bidi="ru-RU"/>
        </w:rPr>
        <w:t>груза.</w:t>
      </w:r>
    </w:p>
    <w:p w:rsidR="00903E4D" w:rsidRPr="00903E4D" w:rsidRDefault="00903E4D" w:rsidP="00903E4D">
      <w:pPr>
        <w:pStyle w:val="2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903E4D">
        <w:rPr>
          <w:spacing w:val="0"/>
          <w:sz w:val="28"/>
          <w:szCs w:val="28"/>
          <w:lang w:eastAsia="ru-RU" w:bidi="ru-RU"/>
        </w:rPr>
        <w:t xml:space="preserve">Доходы могут быть рассчитаны также на основе принятого плана перевозок и сложившейся в текущем году средней доходной ставки по перевозкам с учетом изменения среднего расстояния перевозок и структуры грузооборота в будущем году по сравнению </w:t>
      </w:r>
      <w:proofErr w:type="gramStart"/>
      <w:r w:rsidRPr="00903E4D">
        <w:rPr>
          <w:spacing w:val="0"/>
          <w:sz w:val="28"/>
          <w:szCs w:val="28"/>
          <w:lang w:eastAsia="ru-RU" w:bidi="ru-RU"/>
        </w:rPr>
        <w:t>с</w:t>
      </w:r>
      <w:proofErr w:type="gramEnd"/>
      <w:r w:rsidRPr="00903E4D">
        <w:rPr>
          <w:spacing w:val="0"/>
          <w:sz w:val="28"/>
          <w:szCs w:val="28"/>
          <w:lang w:eastAsia="ru-RU" w:bidi="ru-RU"/>
        </w:rPr>
        <w:t xml:space="preserve"> текущим.</w:t>
      </w:r>
    </w:p>
    <w:p w:rsidR="00903E4D" w:rsidRDefault="00903E4D" w:rsidP="00903E4D">
      <w:pPr>
        <w:pStyle w:val="21"/>
        <w:shd w:val="clear" w:color="auto" w:fill="auto"/>
        <w:spacing w:line="360" w:lineRule="auto"/>
        <w:ind w:firstLine="560"/>
        <w:rPr>
          <w:spacing w:val="0"/>
          <w:sz w:val="28"/>
          <w:szCs w:val="28"/>
          <w:lang w:eastAsia="ru-RU" w:bidi="ru-RU"/>
        </w:rPr>
      </w:pPr>
      <w:r w:rsidRPr="00903E4D">
        <w:rPr>
          <w:b/>
          <w:spacing w:val="0"/>
          <w:sz w:val="28"/>
          <w:szCs w:val="28"/>
          <w:lang w:eastAsia="ru-RU" w:bidi="ru-RU"/>
        </w:rPr>
        <w:t>Прибыль и рентабельность</w:t>
      </w:r>
      <w:r w:rsidRPr="00903E4D">
        <w:rPr>
          <w:spacing w:val="0"/>
          <w:sz w:val="28"/>
          <w:szCs w:val="28"/>
          <w:lang w:eastAsia="ru-RU" w:bidi="ru-RU"/>
        </w:rPr>
        <w:t xml:space="preserve">. Общая сумма прибыли складывается из прибыли от перевозок грузов, выполнения экспедиционных, </w:t>
      </w:r>
      <w:proofErr w:type="gramStart"/>
      <w:r w:rsidRPr="00903E4D">
        <w:rPr>
          <w:spacing w:val="0"/>
          <w:sz w:val="28"/>
          <w:szCs w:val="28"/>
          <w:lang w:eastAsia="ru-RU" w:bidi="ru-RU"/>
        </w:rPr>
        <w:t>погрузочно- разгрузочных</w:t>
      </w:r>
      <w:proofErr w:type="gramEnd"/>
      <w:r w:rsidRPr="00903E4D">
        <w:rPr>
          <w:spacing w:val="0"/>
          <w:sz w:val="28"/>
          <w:szCs w:val="28"/>
          <w:lang w:eastAsia="ru-RU" w:bidi="ru-RU"/>
        </w:rPr>
        <w:t xml:space="preserve"> и складских работ:</w:t>
      </w:r>
    </w:p>
    <w:p w:rsidR="00903E4D" w:rsidRDefault="00903E4D" w:rsidP="00903E4D">
      <w:pPr>
        <w:pStyle w:val="21"/>
        <w:shd w:val="clear" w:color="auto" w:fill="auto"/>
        <w:spacing w:line="360" w:lineRule="auto"/>
        <w:ind w:firstLine="560"/>
        <w:rPr>
          <w:spacing w:val="0"/>
          <w:sz w:val="28"/>
          <w:szCs w:val="28"/>
          <w:lang w:eastAsia="ru-RU" w:bidi="ru-RU"/>
        </w:rPr>
      </w:pPr>
    </w:p>
    <w:p w:rsidR="00903E4D" w:rsidRDefault="00903E4D" w:rsidP="00903E4D">
      <w:pPr>
        <w:pStyle w:val="21"/>
        <w:shd w:val="clear" w:color="auto" w:fill="auto"/>
        <w:spacing w:line="360" w:lineRule="auto"/>
        <w:ind w:firstLine="560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П=∑(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</m:t>
            </m:r>
          </m:sub>
        </m:sSub>
      </m:oMath>
      <w:r>
        <w:rPr>
          <w:sz w:val="28"/>
          <w:szCs w:val="28"/>
        </w:rPr>
        <w:t>)</w:t>
      </w:r>
      <w:bookmarkStart w:id="2" w:name="_GoBack"/>
      <w:bookmarkEnd w:id="2"/>
    </w:p>
    <w:p w:rsidR="00903E4D" w:rsidRDefault="00903E4D" w:rsidP="00903E4D">
      <w:pPr>
        <w:pStyle w:val="21"/>
        <w:shd w:val="clear" w:color="auto" w:fill="auto"/>
        <w:spacing w:line="360" w:lineRule="auto"/>
        <w:ind w:firstLine="560"/>
        <w:jc w:val="center"/>
        <w:rPr>
          <w:sz w:val="28"/>
          <w:szCs w:val="28"/>
        </w:rPr>
      </w:pPr>
    </w:p>
    <w:p w:rsidR="00903E4D" w:rsidRPr="00EA160B" w:rsidRDefault="00903E4D" w:rsidP="00903E4D">
      <w:pPr>
        <w:pStyle w:val="21"/>
        <w:spacing w:line="360" w:lineRule="auto"/>
        <w:ind w:firstLine="709"/>
        <w:rPr>
          <w:sz w:val="28"/>
          <w:szCs w:val="28"/>
          <w:lang w:bidi="ru-RU"/>
        </w:rPr>
      </w:pPr>
      <w:r w:rsidRPr="00EA160B">
        <w:rPr>
          <w:sz w:val="28"/>
          <w:szCs w:val="28"/>
          <w:lang w:bidi="ru-RU"/>
        </w:rPr>
        <w:t xml:space="preserve">Рентабельность (общая) рассчитывается как отношение суммы прибыли </w:t>
      </w:r>
      <w:proofErr w:type="gramStart"/>
      <w:r w:rsidRPr="00EA160B">
        <w:rPr>
          <w:i/>
          <w:iCs/>
          <w:sz w:val="28"/>
          <w:szCs w:val="28"/>
          <w:lang w:bidi="ru-RU"/>
        </w:rPr>
        <w:t>П</w:t>
      </w:r>
      <w:proofErr w:type="gramEnd"/>
      <w:r w:rsidRPr="00EA160B">
        <w:rPr>
          <w:sz w:val="28"/>
          <w:szCs w:val="28"/>
          <w:lang w:bidi="ru-RU"/>
        </w:rPr>
        <w:t xml:space="preserve"> к стоимости основных производственных фондов </w:t>
      </w:r>
      <w:r w:rsidRPr="00EA160B">
        <w:rPr>
          <w:i/>
          <w:iCs/>
          <w:sz w:val="28"/>
          <w:szCs w:val="28"/>
          <w:lang w:bidi="ru-RU"/>
        </w:rPr>
        <w:t>ОФ</w:t>
      </w:r>
      <w:r w:rsidRPr="00EA160B">
        <w:rPr>
          <w:sz w:val="28"/>
          <w:szCs w:val="28"/>
          <w:lang w:bidi="ru-RU"/>
        </w:rPr>
        <w:t xml:space="preserve"> и нормируемых оборотных средств </w:t>
      </w:r>
      <w:r w:rsidRPr="00EA160B">
        <w:rPr>
          <w:i/>
          <w:iCs/>
          <w:sz w:val="28"/>
          <w:szCs w:val="28"/>
          <w:lang w:bidi="ru-RU"/>
        </w:rPr>
        <w:t>ОС:</w:t>
      </w:r>
    </w:p>
    <w:p w:rsidR="00903E4D" w:rsidRPr="00EA160B" w:rsidRDefault="00903E4D" w:rsidP="00903E4D">
      <w:pPr>
        <w:pStyle w:val="21"/>
        <w:spacing w:line="360" w:lineRule="auto"/>
        <w:ind w:firstLine="560"/>
        <w:jc w:val="center"/>
        <w:rPr>
          <w:iCs/>
          <w:sz w:val="28"/>
          <w:szCs w:val="28"/>
          <w:lang w:bidi="ru-RU"/>
        </w:rPr>
      </w:pPr>
      <w:r w:rsidRPr="00EA160B">
        <w:rPr>
          <w:iCs/>
          <w:sz w:val="28"/>
          <w:szCs w:val="28"/>
          <w:lang w:bidi="en-US"/>
        </w:rPr>
        <w:t>R</w:t>
      </w:r>
      <w:r w:rsidRPr="00EA160B">
        <w:rPr>
          <w:iCs/>
          <w:sz w:val="28"/>
          <w:szCs w:val="28"/>
        </w:rPr>
        <w:t xml:space="preserve"> </w:t>
      </w:r>
      <w:r w:rsidRPr="00EA160B">
        <w:rPr>
          <w:iCs/>
          <w:sz w:val="28"/>
          <w:szCs w:val="28"/>
          <w:lang w:bidi="ru-RU"/>
        </w:rPr>
        <w:t xml:space="preserve">= </w:t>
      </w:r>
      <w:proofErr w:type="gramStart"/>
      <w:r w:rsidR="00EA160B">
        <w:rPr>
          <w:iCs/>
          <w:sz w:val="28"/>
          <w:szCs w:val="28"/>
          <w:lang w:bidi="ru-RU"/>
        </w:rPr>
        <w:t>П</w:t>
      </w:r>
      <w:proofErr w:type="gramEnd"/>
      <w:r w:rsidR="00EA160B">
        <w:rPr>
          <w:iCs/>
          <w:sz w:val="28"/>
          <w:szCs w:val="28"/>
          <w:lang w:bidi="ru-RU"/>
        </w:rPr>
        <w:t xml:space="preserve"> / (ОФ + ОС)</w:t>
      </w:r>
    </w:p>
    <w:p w:rsidR="00903E4D" w:rsidRPr="00EA160B" w:rsidRDefault="00903E4D" w:rsidP="00903E4D">
      <w:pPr>
        <w:pStyle w:val="21"/>
        <w:spacing w:line="360" w:lineRule="auto"/>
        <w:ind w:firstLine="567"/>
        <w:rPr>
          <w:sz w:val="28"/>
          <w:szCs w:val="28"/>
          <w:lang w:bidi="ru-RU"/>
        </w:rPr>
      </w:pPr>
      <w:r w:rsidRPr="00EA160B">
        <w:rPr>
          <w:sz w:val="28"/>
          <w:szCs w:val="28"/>
          <w:lang w:bidi="ru-RU"/>
        </w:rPr>
        <w:lastRenderedPageBreak/>
        <w:t xml:space="preserve">Рентабельность отдельных видов перевозок исчисляется, как отношение прибыли, полученной от выполнения транспортной работы </w:t>
      </w:r>
      <w:proofErr w:type="gramStart"/>
      <w:r w:rsidRPr="00EA160B">
        <w:rPr>
          <w:sz w:val="28"/>
          <w:szCs w:val="28"/>
          <w:lang w:bidi="ru-RU"/>
        </w:rPr>
        <w:t>по</w:t>
      </w:r>
      <w:proofErr w:type="gramEnd"/>
      <w:r w:rsidRPr="00EA160B">
        <w:rPr>
          <w:sz w:val="28"/>
          <w:szCs w:val="28"/>
          <w:lang w:bidi="ru-RU"/>
        </w:rPr>
        <w:t xml:space="preserve"> </w:t>
      </w:r>
      <w:proofErr w:type="gramStart"/>
      <w:r w:rsidRPr="00EA160B">
        <w:rPr>
          <w:sz w:val="28"/>
          <w:szCs w:val="28"/>
          <w:lang w:bidi="ru-RU"/>
        </w:rPr>
        <w:t>каждом</w:t>
      </w:r>
      <w:proofErr w:type="gramEnd"/>
      <w:r w:rsidRPr="00EA160B">
        <w:rPr>
          <w:sz w:val="28"/>
          <w:szCs w:val="28"/>
          <w:lang w:bidi="ru-RU"/>
        </w:rPr>
        <w:t xml:space="preserve"> виду перевозок, к их полной себестоимости:</w:t>
      </w:r>
    </w:p>
    <w:p w:rsidR="00EA160B" w:rsidRPr="00EA160B" w:rsidRDefault="00EA160B" w:rsidP="00903E4D">
      <w:pPr>
        <w:pStyle w:val="21"/>
        <w:spacing w:line="360" w:lineRule="auto"/>
        <w:ind w:firstLine="567"/>
        <w:rPr>
          <w:sz w:val="28"/>
          <w:szCs w:val="28"/>
          <w:lang w:bidi="ru-RU"/>
        </w:rPr>
      </w:pPr>
    </w:p>
    <w:p w:rsidR="00EA160B" w:rsidRDefault="00EA160B" w:rsidP="00EA160B">
      <w:pPr>
        <w:pStyle w:val="21"/>
        <w:spacing w:line="360" w:lineRule="auto"/>
        <w:ind w:firstLine="567"/>
        <w:jc w:val="center"/>
        <w:rPr>
          <w:sz w:val="28"/>
          <w:szCs w:val="28"/>
          <w:lang w:bidi="ru-RU"/>
        </w:rPr>
      </w:pPr>
      <w:r w:rsidRPr="00EA160B">
        <w:rPr>
          <w:sz w:val="28"/>
          <w:szCs w:val="28"/>
          <w:lang w:val="en-US" w:bidi="ru-RU"/>
        </w:rPr>
        <w:t>R</w:t>
      </w:r>
      <w:r w:rsidRPr="009E575B">
        <w:rPr>
          <w:sz w:val="28"/>
          <w:szCs w:val="28"/>
          <w:lang w:bidi="ru-RU"/>
        </w:rPr>
        <w:t xml:space="preserve"> = </w:t>
      </w:r>
      <w:r w:rsidRPr="00EA160B">
        <w:rPr>
          <w:sz w:val="28"/>
          <w:szCs w:val="28"/>
          <w:lang w:bidi="ru-RU"/>
        </w:rPr>
        <w:t>П</w:t>
      </w:r>
      <w:r w:rsidRPr="00EA160B">
        <w:rPr>
          <w:sz w:val="28"/>
          <w:szCs w:val="28"/>
          <w:vertAlign w:val="subscript"/>
          <w:lang w:bidi="ru-RU"/>
        </w:rPr>
        <w:t>и</w:t>
      </w:r>
      <w:r w:rsidRPr="00EA160B">
        <w:rPr>
          <w:sz w:val="28"/>
          <w:szCs w:val="28"/>
          <w:lang w:bidi="ru-RU"/>
        </w:rPr>
        <w:t xml:space="preserve"> / С</w:t>
      </w:r>
      <w:r w:rsidRPr="00EA160B">
        <w:rPr>
          <w:sz w:val="28"/>
          <w:szCs w:val="28"/>
          <w:vertAlign w:val="subscript"/>
          <w:lang w:bidi="ru-RU"/>
        </w:rPr>
        <w:t>и</w:t>
      </w:r>
    </w:p>
    <w:p w:rsidR="00EA160B" w:rsidRDefault="00EA160B" w:rsidP="00EA160B">
      <w:pPr>
        <w:pStyle w:val="21"/>
        <w:spacing w:line="360" w:lineRule="auto"/>
        <w:ind w:firstLine="567"/>
        <w:jc w:val="center"/>
        <w:rPr>
          <w:sz w:val="28"/>
          <w:szCs w:val="28"/>
          <w:lang w:bidi="ru-RU"/>
        </w:rPr>
      </w:pPr>
    </w:p>
    <w:p w:rsidR="00EA160B" w:rsidRPr="00EA160B" w:rsidRDefault="00EA160B" w:rsidP="00EA160B">
      <w:pPr>
        <w:pStyle w:val="21"/>
        <w:spacing w:line="360" w:lineRule="auto"/>
        <w:ind w:firstLine="567"/>
        <w:rPr>
          <w:sz w:val="28"/>
          <w:szCs w:val="28"/>
          <w:lang w:bidi="ru-RU"/>
        </w:rPr>
      </w:pPr>
      <w:r w:rsidRPr="00EA160B">
        <w:rPr>
          <w:sz w:val="28"/>
          <w:szCs w:val="28"/>
          <w:lang w:bidi="ru-RU"/>
        </w:rPr>
        <w:t>Расчетная рентабельность определяется как отношение плановой суммы балансовой прибыли, уменьшенной на сумму платы за производственные фонды, фиксированных платежей в бюджет, процентов за банковский кредит, к планируемой среднегодовой стоимости основных производственных фондов и нормируемых оборотных средств, облагаемой платой за фонды.</w:t>
      </w:r>
    </w:p>
    <w:p w:rsidR="00903E4D" w:rsidRPr="00903E4D" w:rsidRDefault="00903E4D" w:rsidP="00903E4D">
      <w:pPr>
        <w:pStyle w:val="21"/>
        <w:shd w:val="clear" w:color="auto" w:fill="auto"/>
        <w:spacing w:line="360" w:lineRule="auto"/>
        <w:ind w:firstLine="560"/>
        <w:rPr>
          <w:sz w:val="28"/>
          <w:szCs w:val="28"/>
        </w:rPr>
      </w:pPr>
    </w:p>
    <w:p w:rsidR="00903E4D" w:rsidRDefault="00EA160B" w:rsidP="00903E4D">
      <w:pPr>
        <w:pStyle w:val="21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EA160B">
        <w:rPr>
          <w:sz w:val="28"/>
          <w:szCs w:val="28"/>
        </w:rPr>
        <w:t>Вопросы:</w:t>
      </w:r>
    </w:p>
    <w:p w:rsidR="00EA160B" w:rsidRPr="00EA160B" w:rsidRDefault="00EA160B" w:rsidP="00EA160B">
      <w:pPr>
        <w:pStyle w:val="21"/>
        <w:tabs>
          <w:tab w:val="left" w:pos="993"/>
        </w:tabs>
        <w:spacing w:line="276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A160B">
        <w:rPr>
          <w:sz w:val="28"/>
          <w:szCs w:val="28"/>
        </w:rPr>
        <w:t>Дайте определение понятию «инвестиции».</w:t>
      </w:r>
    </w:p>
    <w:p w:rsidR="00EA160B" w:rsidRPr="00EA160B" w:rsidRDefault="00EA160B" w:rsidP="00EA160B">
      <w:pPr>
        <w:pStyle w:val="21"/>
        <w:spacing w:line="276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A160B">
        <w:rPr>
          <w:sz w:val="28"/>
          <w:szCs w:val="28"/>
        </w:rPr>
        <w:t>Назовите виды ценностей, которые выступают в качестве инвестиций.</w:t>
      </w:r>
    </w:p>
    <w:p w:rsidR="00EA160B" w:rsidRPr="00EA160B" w:rsidRDefault="00EA160B" w:rsidP="00EA160B">
      <w:pPr>
        <w:pStyle w:val="21"/>
        <w:spacing w:line="276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A160B">
        <w:rPr>
          <w:sz w:val="28"/>
          <w:szCs w:val="28"/>
        </w:rPr>
        <w:t>Что является объектами инвестиционной деятельности?</w:t>
      </w:r>
    </w:p>
    <w:p w:rsidR="00EA160B" w:rsidRPr="00EA160B" w:rsidRDefault="00EA160B" w:rsidP="00EA160B">
      <w:pPr>
        <w:pStyle w:val="21"/>
        <w:spacing w:line="276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A160B">
        <w:rPr>
          <w:sz w:val="28"/>
          <w:szCs w:val="28"/>
        </w:rPr>
        <w:t>Опишите общий подход к определению экономической эффективности модернизируемых или новых видов ТЭО.</w:t>
      </w:r>
    </w:p>
    <w:p w:rsidR="00EA160B" w:rsidRPr="00EA160B" w:rsidRDefault="00EA160B" w:rsidP="00EA160B">
      <w:pPr>
        <w:pStyle w:val="21"/>
        <w:spacing w:line="276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A160B">
        <w:rPr>
          <w:sz w:val="28"/>
          <w:szCs w:val="28"/>
        </w:rPr>
        <w:t>Каким образом рассчитывается экономический эффект от внедрения новых видов ТЭО?</w:t>
      </w:r>
    </w:p>
    <w:p w:rsidR="00EA160B" w:rsidRPr="00EA160B" w:rsidRDefault="00EA160B" w:rsidP="00EA160B">
      <w:pPr>
        <w:pStyle w:val="21"/>
        <w:tabs>
          <w:tab w:val="left" w:pos="709"/>
          <w:tab w:val="left" w:pos="851"/>
        </w:tabs>
        <w:spacing w:line="276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A160B">
        <w:rPr>
          <w:sz w:val="28"/>
          <w:szCs w:val="28"/>
        </w:rPr>
        <w:t>Назовите основные направления инвестирования в транспортно-экспедиционном обслуживании.</w:t>
      </w:r>
    </w:p>
    <w:p w:rsidR="00EA160B" w:rsidRPr="00EA160B" w:rsidRDefault="00EA160B" w:rsidP="00EA160B">
      <w:pPr>
        <w:pStyle w:val="21"/>
        <w:spacing w:line="276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A160B">
        <w:rPr>
          <w:sz w:val="28"/>
          <w:szCs w:val="28"/>
        </w:rPr>
        <w:t xml:space="preserve">Какие показатели включает в себя общий объем доходов </w:t>
      </w:r>
      <w:proofErr w:type="spellStart"/>
      <w:r w:rsidRPr="00EA160B">
        <w:rPr>
          <w:sz w:val="28"/>
          <w:szCs w:val="28"/>
        </w:rPr>
        <w:t>зранспортн</w:t>
      </w:r>
      <w:proofErr w:type="gramStart"/>
      <w:r w:rsidRPr="00EA160B">
        <w:rPr>
          <w:sz w:val="28"/>
          <w:szCs w:val="28"/>
        </w:rPr>
        <w:t>о</w:t>
      </w:r>
      <w:proofErr w:type="spellEnd"/>
      <w:r w:rsidRPr="00EA160B">
        <w:rPr>
          <w:sz w:val="28"/>
          <w:szCs w:val="28"/>
        </w:rPr>
        <w:t>-</w:t>
      </w:r>
      <w:proofErr w:type="gramEnd"/>
      <w:r w:rsidRPr="00EA160B">
        <w:rPr>
          <w:sz w:val="28"/>
          <w:szCs w:val="28"/>
        </w:rPr>
        <w:t xml:space="preserve"> экспедиционной организации?</w:t>
      </w:r>
    </w:p>
    <w:p w:rsidR="00EA160B" w:rsidRPr="00EA160B" w:rsidRDefault="00EA160B" w:rsidP="00EA160B">
      <w:pPr>
        <w:pStyle w:val="21"/>
        <w:spacing w:line="276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A160B">
        <w:rPr>
          <w:sz w:val="28"/>
          <w:szCs w:val="28"/>
        </w:rPr>
        <w:t>Какие показатели входят в общую сумму прибыли?</w:t>
      </w:r>
    </w:p>
    <w:p w:rsidR="00EA160B" w:rsidRPr="00561558" w:rsidRDefault="00EA160B" w:rsidP="00EA160B">
      <w:pPr>
        <w:pStyle w:val="21"/>
        <w:shd w:val="clear" w:color="auto" w:fill="auto"/>
        <w:tabs>
          <w:tab w:val="left" w:pos="851"/>
        </w:tabs>
        <w:spacing w:line="276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A160B">
        <w:rPr>
          <w:sz w:val="28"/>
          <w:szCs w:val="28"/>
        </w:rPr>
        <w:t>Как определить общую рентабельность?</w:t>
      </w:r>
    </w:p>
    <w:p w:rsidR="00561558" w:rsidRPr="00561558" w:rsidRDefault="00561558" w:rsidP="00561558">
      <w:pPr>
        <w:ind w:firstLine="0"/>
        <w:rPr>
          <w:b/>
          <w:lang w:bidi="ru-RU"/>
        </w:rPr>
      </w:pPr>
    </w:p>
    <w:p w:rsidR="00E407DD" w:rsidRPr="00D23239" w:rsidRDefault="00E407DD" w:rsidP="00E407DD">
      <w:pPr>
        <w:ind w:firstLine="0"/>
        <w:rPr>
          <w:lang w:bidi="ru-RU"/>
        </w:rPr>
      </w:pPr>
    </w:p>
    <w:p w:rsidR="00D23239" w:rsidRPr="00D23239" w:rsidRDefault="00D23239" w:rsidP="00D23239">
      <w:pPr>
        <w:rPr>
          <w:lang w:bidi="ru-RU"/>
        </w:rPr>
      </w:pPr>
    </w:p>
    <w:p w:rsidR="00D23239" w:rsidRPr="00D23239" w:rsidRDefault="00D23239" w:rsidP="00D23239"/>
    <w:sectPr w:rsidR="00D23239" w:rsidRPr="00D23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79D6"/>
    <w:multiLevelType w:val="hybridMultilevel"/>
    <w:tmpl w:val="9BCAFF56"/>
    <w:lvl w:ilvl="0" w:tplc="5D46B8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F51D00"/>
    <w:multiLevelType w:val="multilevel"/>
    <w:tmpl w:val="84D0B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5D02A6"/>
    <w:multiLevelType w:val="multilevel"/>
    <w:tmpl w:val="914A2D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AD43FB"/>
    <w:multiLevelType w:val="multilevel"/>
    <w:tmpl w:val="93A810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6F1544"/>
    <w:multiLevelType w:val="multilevel"/>
    <w:tmpl w:val="1BF6F7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A3"/>
    <w:rsid w:val="00561558"/>
    <w:rsid w:val="00577D90"/>
    <w:rsid w:val="008A28E9"/>
    <w:rsid w:val="00903E4D"/>
    <w:rsid w:val="00962607"/>
    <w:rsid w:val="009E575B"/>
    <w:rsid w:val="00D23239"/>
    <w:rsid w:val="00E407DD"/>
    <w:rsid w:val="00EA160B"/>
    <w:rsid w:val="00F3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A3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341A3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F341A3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F341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341A3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F341A3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paragraph" w:styleId="a3">
    <w:name w:val="List Paragraph"/>
    <w:basedOn w:val="a"/>
    <w:uiPriority w:val="34"/>
    <w:qFormat/>
    <w:rsid w:val="00E407DD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E407DD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0"/>
    <w:rsid w:val="00E407DD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E407DD"/>
    <w:pPr>
      <w:widowControl w:val="0"/>
      <w:shd w:val="clear" w:color="auto" w:fill="FFFFFF"/>
      <w:spacing w:line="302" w:lineRule="exact"/>
      <w:ind w:firstLine="0"/>
    </w:pPr>
    <w:rPr>
      <w:rFonts w:eastAsia="Times New Roman" w:cs="Times New Roman"/>
      <w:sz w:val="26"/>
      <w:szCs w:val="26"/>
    </w:rPr>
  </w:style>
  <w:style w:type="character" w:customStyle="1" w:styleId="22">
    <w:name w:val="Основной текст (2) + Курсив"/>
    <w:basedOn w:val="20"/>
    <w:rsid w:val="005615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4">
    <w:name w:val="Placeholder Text"/>
    <w:basedOn w:val="a0"/>
    <w:uiPriority w:val="99"/>
    <w:semiHidden/>
    <w:rsid w:val="0096260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626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A3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341A3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F341A3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F341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341A3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F341A3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paragraph" w:styleId="a3">
    <w:name w:val="List Paragraph"/>
    <w:basedOn w:val="a"/>
    <w:uiPriority w:val="34"/>
    <w:qFormat/>
    <w:rsid w:val="00E407DD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E407DD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0"/>
    <w:rsid w:val="00E407DD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E407DD"/>
    <w:pPr>
      <w:widowControl w:val="0"/>
      <w:shd w:val="clear" w:color="auto" w:fill="FFFFFF"/>
      <w:spacing w:line="302" w:lineRule="exact"/>
      <w:ind w:firstLine="0"/>
    </w:pPr>
    <w:rPr>
      <w:rFonts w:eastAsia="Times New Roman" w:cs="Times New Roman"/>
      <w:sz w:val="26"/>
      <w:szCs w:val="26"/>
    </w:rPr>
  </w:style>
  <w:style w:type="character" w:customStyle="1" w:styleId="22">
    <w:name w:val="Основной текст (2) + Курсив"/>
    <w:basedOn w:val="20"/>
    <w:rsid w:val="005615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4">
    <w:name w:val="Placeholder Text"/>
    <w:basedOn w:val="a0"/>
    <w:uiPriority w:val="99"/>
    <w:semiHidden/>
    <w:rsid w:val="0096260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626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2021-10-27T11:43:00Z</dcterms:created>
  <dcterms:modified xsi:type="dcterms:W3CDTF">2021-10-27T13:02:00Z</dcterms:modified>
</cp:coreProperties>
</file>